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37265DD4" w:rsidR="00000E21" w:rsidRPr="00C139DA" w:rsidRDefault="00C51384" w:rsidP="00C139DA">
      <w:pPr>
        <w:pStyle w:val="Heading1"/>
      </w:pPr>
      <w:r>
        <w:t>PRECISION</w:t>
      </w:r>
    </w:p>
    <w:p w14:paraId="237B5FDC" w14:textId="42D335A8" w:rsidR="0093191C" w:rsidRPr="00C139DA" w:rsidRDefault="0093191C" w:rsidP="00AE06F3">
      <w:pPr>
        <w:pStyle w:val="Heading2"/>
      </w:pPr>
      <w:r w:rsidRPr="00C139DA">
        <w:t xml:space="preserve">INTRODUCTION </w:t>
      </w:r>
      <w:r w:rsidR="004515A2">
        <w:t>and</w:t>
      </w:r>
      <w:r w:rsidRPr="00C139DA">
        <w:t xml:space="preserve"> PURPOSE</w:t>
      </w:r>
    </w:p>
    <w:p w14:paraId="53A9EEB6" w14:textId="63445844" w:rsidR="00673F3C" w:rsidRPr="00673F3C" w:rsidRDefault="00673F3C" w:rsidP="00673F3C">
      <w:r w:rsidRPr="00673F3C">
        <w:t>By the end of this module, you s</w:t>
      </w:r>
      <w:r w:rsidR="00A8062A">
        <w:t>hould be able to describe what precision</w:t>
      </w:r>
      <w:r w:rsidRPr="00673F3C">
        <w:t xml:space="preserve"> means for the purpose of these modules and make an imprecise item more precise.</w:t>
      </w:r>
    </w:p>
    <w:p w14:paraId="1820A22C" w14:textId="374D9C97" w:rsidR="0093191C" w:rsidRDefault="0093191C" w:rsidP="00AE06F3">
      <w:pPr>
        <w:pStyle w:val="Heading2"/>
      </w:pPr>
      <w:r>
        <w:t>KEY CONCEPTS</w:t>
      </w:r>
    </w:p>
    <w:p w14:paraId="50F22A2B" w14:textId="2AB54DE2" w:rsidR="00044B75" w:rsidRPr="009B2215" w:rsidRDefault="001F41EC" w:rsidP="00AE06F3">
      <w:pPr>
        <w:pStyle w:val="Heading3"/>
      </w:pPr>
      <w:r>
        <w:t>Precision</w:t>
      </w:r>
    </w:p>
    <w:p w14:paraId="5490F7A0" w14:textId="64DB48A3" w:rsidR="001F41EC" w:rsidRDefault="001F41EC" w:rsidP="001F41EC">
      <w:r w:rsidRPr="001F41EC">
        <w:t>For the purp</w:t>
      </w:r>
      <w:r w:rsidR="004730D6">
        <w:t xml:space="preserve">ose of this series of modules, precision </w:t>
      </w:r>
      <w:r w:rsidRPr="001F41EC">
        <w:t xml:space="preserve">means that assessments and items are accurate and clear. A </w:t>
      </w:r>
      <w:r w:rsidRPr="001F41EC">
        <w:rPr>
          <w:i/>
        </w:rPr>
        <w:t xml:space="preserve">precise </w:t>
      </w:r>
      <w:r w:rsidRPr="001F41EC">
        <w:t>assessment measures students’ knowledge and skills, not their misinterpretations or lack of unrelated background knowledge.</w:t>
      </w:r>
      <w:r w:rsidR="00AE06F3" w:rsidRPr="001F41EC">
        <w:rPr>
          <w:vertAlign w:val="superscript"/>
        </w:rPr>
        <w:endnoteReference w:id="1"/>
      </w:r>
      <w:r w:rsidR="00AE06F3" w:rsidRPr="001F41EC">
        <w:t xml:space="preserve"> </w:t>
      </w:r>
    </w:p>
    <w:p w14:paraId="1182FBA4" w14:textId="77777777" w:rsidR="00253DD7" w:rsidRDefault="00253DD7" w:rsidP="001F41EC"/>
    <w:p w14:paraId="1732B153" w14:textId="77777777" w:rsidR="00D27EC1" w:rsidRDefault="00D27EC1" w:rsidP="001F41EC">
      <w:r>
        <w:t>Specifically:</w:t>
      </w:r>
    </w:p>
    <w:p w14:paraId="793C77A1" w14:textId="77777777" w:rsidR="00D27EC1" w:rsidRDefault="00D27EC1" w:rsidP="00D27EC1">
      <w:pPr>
        <w:pStyle w:val="ListParagraph"/>
        <w:numPr>
          <w:ilvl w:val="0"/>
          <w:numId w:val="48"/>
        </w:numPr>
      </w:pPr>
      <w:r>
        <w:t>A</w:t>
      </w:r>
      <w:r w:rsidR="00253DD7" w:rsidRPr="00253DD7">
        <w:t>ll parts of a precise assessment or an item ar</w:t>
      </w:r>
      <w:r>
        <w:t>e formatted in a logical order.</w:t>
      </w:r>
    </w:p>
    <w:p w14:paraId="41FA648E" w14:textId="1CE916B0" w:rsidR="00D27EC1" w:rsidRDefault="00253DD7" w:rsidP="00D27EC1">
      <w:pPr>
        <w:pStyle w:val="ListParagraph"/>
        <w:numPr>
          <w:ilvl w:val="0"/>
          <w:numId w:val="48"/>
        </w:numPr>
      </w:pPr>
      <w:r w:rsidRPr="00253DD7">
        <w:t xml:space="preserve">They do </w:t>
      </w:r>
      <w:r w:rsidRPr="00D27EC1">
        <w:rPr>
          <w:u w:val="single"/>
        </w:rPr>
        <w:t>not</w:t>
      </w:r>
      <w:r w:rsidRPr="00253DD7">
        <w:t xml:space="preserve"> contain typos or factual errors</w:t>
      </w:r>
      <w:r w:rsidR="00D27EC1">
        <w:t>.</w:t>
      </w:r>
    </w:p>
    <w:p w14:paraId="30A80BEC" w14:textId="77777777" w:rsidR="00D27EC1" w:rsidRDefault="00D27EC1" w:rsidP="00D27EC1">
      <w:pPr>
        <w:pStyle w:val="ListParagraph"/>
        <w:numPr>
          <w:ilvl w:val="0"/>
          <w:numId w:val="48"/>
        </w:numPr>
      </w:pPr>
      <w:r>
        <w:t>T</w:t>
      </w:r>
      <w:r w:rsidR="00253DD7" w:rsidRPr="00253DD7">
        <w:t>hey do contain accurate and clear instructions so that students understand where and how t</w:t>
      </w:r>
      <w:r>
        <w:t>o respond.</w:t>
      </w:r>
    </w:p>
    <w:p w14:paraId="68FC88B5" w14:textId="39DE36CD" w:rsidR="00AE06F3" w:rsidRDefault="00253DD7" w:rsidP="00D27EC1">
      <w:pPr>
        <w:pStyle w:val="ListParagraph"/>
        <w:numPr>
          <w:ilvl w:val="0"/>
          <w:numId w:val="48"/>
        </w:numPr>
      </w:pPr>
      <w:r w:rsidRPr="00253DD7">
        <w:t>They include all of the information that students need to demonstrate their knowledge and skills.</w:t>
      </w:r>
      <w:r w:rsidR="00AE06F3" w:rsidRPr="00253DD7">
        <w:rPr>
          <w:vertAlign w:val="superscript"/>
        </w:rPr>
        <w:endnoteReference w:id="2"/>
      </w:r>
    </w:p>
    <w:p w14:paraId="488AB1C5" w14:textId="77777777" w:rsidR="00D27EC1" w:rsidRDefault="00D27EC1" w:rsidP="001F41EC"/>
    <w:p w14:paraId="0B26EE5E" w14:textId="77777777" w:rsidR="00D27EC1" w:rsidRPr="00D27EC1" w:rsidRDefault="00D27EC1" w:rsidP="00D27EC1">
      <w:pPr>
        <w:rPr>
          <w:szCs w:val="20"/>
        </w:rPr>
      </w:pPr>
      <w:r w:rsidRPr="00D27EC1">
        <w:rPr>
          <w:szCs w:val="20"/>
        </w:rPr>
        <w:t>For example, in the module about bias, we describe an assessment item that is not biased but that still measures something it does not intend to measure.</w:t>
      </w:r>
    </w:p>
    <w:p w14:paraId="6F934AC9" w14:textId="77777777" w:rsidR="00D27EC1" w:rsidRPr="00D27EC1" w:rsidRDefault="00D27EC1" w:rsidP="00D27EC1">
      <w:pPr>
        <w:rPr>
          <w:szCs w:val="20"/>
        </w:rPr>
      </w:pPr>
    </w:p>
    <w:p w14:paraId="00A8FB88" w14:textId="65C48B81" w:rsidR="00D27EC1" w:rsidRPr="00D27EC1" w:rsidRDefault="00D27EC1" w:rsidP="00D27EC1">
      <w:pPr>
        <w:pStyle w:val="NoSpacing"/>
        <w:jc w:val="left"/>
        <w:rPr>
          <w:i/>
          <w:sz w:val="20"/>
          <w:szCs w:val="20"/>
        </w:rPr>
      </w:pPr>
      <w:r w:rsidRPr="00D27EC1">
        <w:rPr>
          <w:i/>
          <w:sz w:val="20"/>
          <w:szCs w:val="20"/>
        </w:rPr>
        <w:t>If one card is taken at random from a deck of playing cards, what is the probability that the card will be an ace?</w:t>
      </w:r>
      <w:r w:rsidRPr="00D27EC1">
        <w:rPr>
          <w:rStyle w:val="FootnoteReference"/>
          <w:bCs/>
          <w:sz w:val="20"/>
          <w:szCs w:val="20"/>
        </w:rPr>
        <w:t xml:space="preserve"> </w:t>
      </w:r>
      <w:r w:rsidRPr="00D27EC1">
        <w:rPr>
          <w:rStyle w:val="EndnoteReference"/>
          <w:bCs/>
          <w:sz w:val="20"/>
          <w:szCs w:val="20"/>
        </w:rPr>
        <w:endnoteReference w:id="3"/>
      </w:r>
    </w:p>
    <w:p w14:paraId="6DC64348" w14:textId="77777777" w:rsidR="00D27EC1" w:rsidRPr="00D27EC1" w:rsidRDefault="00D27EC1" w:rsidP="00D27EC1">
      <w:pPr>
        <w:pStyle w:val="NoSpacing"/>
        <w:jc w:val="left"/>
        <w:rPr>
          <w:i/>
          <w:sz w:val="20"/>
          <w:szCs w:val="20"/>
        </w:rPr>
      </w:pPr>
      <w:r w:rsidRPr="00D27EC1">
        <w:rPr>
          <w:i/>
          <w:sz w:val="20"/>
          <w:szCs w:val="20"/>
        </w:rPr>
        <w:t xml:space="preserve"> </w:t>
      </w:r>
    </w:p>
    <w:p w14:paraId="6A1007CF" w14:textId="77777777" w:rsidR="00D27EC1" w:rsidRPr="00D27EC1" w:rsidRDefault="00D27EC1" w:rsidP="00D27EC1">
      <w:pPr>
        <w:pStyle w:val="NoSpacing"/>
        <w:jc w:val="left"/>
        <w:rPr>
          <w:sz w:val="20"/>
          <w:szCs w:val="20"/>
        </w:rPr>
      </w:pPr>
      <w:r w:rsidRPr="00D27EC1">
        <w:rPr>
          <w:sz w:val="20"/>
          <w:szCs w:val="20"/>
        </w:rPr>
        <w:t>The item omits key pieces of information that students need to know in order to select the correct answer: the number of total cards in a deck of cards and the number of aces in a deck of cards.</w:t>
      </w:r>
    </w:p>
    <w:p w14:paraId="2DB94C7D" w14:textId="77777777" w:rsidR="00D27EC1" w:rsidRPr="001F41EC" w:rsidRDefault="00D27EC1" w:rsidP="001F41EC"/>
    <w:p w14:paraId="5614ED34" w14:textId="77777777" w:rsidR="00D27EC1" w:rsidRPr="00D27EC1" w:rsidRDefault="00D27EC1" w:rsidP="00D27EC1">
      <w:pPr>
        <w:pStyle w:val="NoSpacing"/>
        <w:jc w:val="left"/>
        <w:rPr>
          <w:sz w:val="20"/>
          <w:szCs w:val="20"/>
        </w:rPr>
      </w:pPr>
      <w:r w:rsidRPr="00D27EC1">
        <w:rPr>
          <w:sz w:val="20"/>
          <w:szCs w:val="20"/>
        </w:rPr>
        <w:t>We can make the item clearer if we add the missing facts to the item: “There</w:t>
      </w:r>
      <w:r w:rsidRPr="00D27EC1">
        <w:rPr>
          <w:bCs/>
          <w:sz w:val="20"/>
          <w:szCs w:val="20"/>
        </w:rPr>
        <w:t xml:space="preserve"> are 4 aces in a deck of 52 playing cards.”</w:t>
      </w:r>
    </w:p>
    <w:p w14:paraId="2DC38828" w14:textId="77777777" w:rsidR="00000E21" w:rsidRPr="00000E21" w:rsidRDefault="00000E21" w:rsidP="00000E21"/>
    <w:p w14:paraId="75489C5E" w14:textId="23B65624" w:rsidR="00044B75" w:rsidRDefault="00D253FF" w:rsidP="00AE06F3">
      <w:pPr>
        <w:pStyle w:val="Heading3"/>
      </w:pPr>
      <w:r>
        <w:t>How to Design Precise Assessment Items</w:t>
      </w:r>
    </w:p>
    <w:p w14:paraId="6948E629" w14:textId="77777777" w:rsidR="000F46EB" w:rsidRPr="000F46EB" w:rsidRDefault="000F46EB" w:rsidP="000F46EB">
      <w:r w:rsidRPr="000F46EB">
        <w:t>How could you revise this item to make it clearer?</w:t>
      </w:r>
    </w:p>
    <w:p w14:paraId="3A2F969E" w14:textId="77777777" w:rsidR="000F46EB" w:rsidRDefault="000F46EB" w:rsidP="000F46EB"/>
    <w:p w14:paraId="17682155" w14:textId="2585F628" w:rsidR="000F46EB" w:rsidRPr="000F46EB" w:rsidRDefault="000F46EB" w:rsidP="000F46EB">
      <w:pPr>
        <w:rPr>
          <w:i/>
        </w:rPr>
      </w:pPr>
      <w:r w:rsidRPr="000F46EB">
        <w:rPr>
          <w:i/>
        </w:rPr>
        <w:t>Marcus has 34 marbles. He puts an equal number of marbles into 4 bags. For “1a”–“1d,” choose Yes or No to indicate whether each number sentence could be used to find the number of marbles that Marcus puts in each bag.</w:t>
      </w:r>
      <w:r w:rsidR="00AE06F3" w:rsidRPr="000F46EB">
        <w:rPr>
          <w:vertAlign w:val="superscript"/>
        </w:rPr>
        <w:endnoteReference w:id="4"/>
      </w:r>
      <w:r w:rsidR="00AE06F3" w:rsidRPr="000F46EB">
        <w:rPr>
          <w:i/>
        </w:rPr>
        <w:t xml:space="preserve"> </w:t>
      </w:r>
      <w:r w:rsidRPr="000F46EB">
        <w:rPr>
          <w:i/>
        </w:rPr>
        <w:cr/>
      </w:r>
    </w:p>
    <w:tbl>
      <w:tblPr>
        <w:tblW w:w="0" w:type="auto"/>
        <w:tblInd w:w="332" w:type="dxa"/>
        <w:tblLook w:val="04A0" w:firstRow="1" w:lastRow="0" w:firstColumn="1" w:lastColumn="0" w:noHBand="0" w:noVBand="1"/>
      </w:tblPr>
      <w:tblGrid>
        <w:gridCol w:w="372"/>
        <w:gridCol w:w="1531"/>
        <w:gridCol w:w="222"/>
        <w:gridCol w:w="222"/>
      </w:tblGrid>
      <w:tr w:rsidR="000F46EB" w:rsidRPr="000F46EB" w14:paraId="07F6F5ED" w14:textId="77777777" w:rsidTr="001A1FCA">
        <w:tc>
          <w:tcPr>
            <w:tcW w:w="0" w:type="auto"/>
          </w:tcPr>
          <w:p w14:paraId="10D36B1C" w14:textId="77777777" w:rsidR="000F46EB" w:rsidRPr="000F46EB" w:rsidRDefault="000F46EB" w:rsidP="000F46EB">
            <w:pPr>
              <w:rPr>
                <w:i/>
              </w:rPr>
            </w:pPr>
            <w:r w:rsidRPr="000F46EB">
              <w:rPr>
                <w:i/>
              </w:rPr>
              <w:t xml:space="preserve">a. </w:t>
            </w:r>
          </w:p>
        </w:tc>
        <w:tc>
          <w:tcPr>
            <w:tcW w:w="0" w:type="auto"/>
          </w:tcPr>
          <w:p w14:paraId="19C0D19D" w14:textId="77777777" w:rsidR="000F46EB" w:rsidRPr="000F46EB" w:rsidRDefault="000F46EB" w:rsidP="000F46EB">
            <w:pPr>
              <w:rPr>
                <w:i/>
              </w:rPr>
            </w:pPr>
            <w:r w:rsidRPr="000F46EB">
              <w:rPr>
                <w:i/>
              </w:rPr>
              <w:t xml:space="preserve">36 x 4 </w:t>
            </w:r>
            <w:r w:rsidRPr="000F46EB">
              <w:rPr>
                <w:i/>
              </w:rPr>
              <w:fldChar w:fldCharType="begin"/>
            </w:r>
            <w:r w:rsidRPr="000F46EB">
              <w:rPr>
                <w:i/>
              </w:rPr>
              <w:instrText xml:space="preserve"> FILLIN   \* MERGEFORMAT </w:instrText>
            </w:r>
            <w:r w:rsidRPr="000F46EB">
              <w:fldChar w:fldCharType="end"/>
            </w:r>
          </w:p>
        </w:tc>
        <w:tc>
          <w:tcPr>
            <w:tcW w:w="0" w:type="auto"/>
          </w:tcPr>
          <w:p w14:paraId="15362F9B" w14:textId="77777777" w:rsidR="000F46EB" w:rsidRPr="000F46EB" w:rsidRDefault="000F46EB" w:rsidP="000F46EB">
            <w:pPr>
              <w:rPr>
                <w:i/>
              </w:rPr>
            </w:pPr>
          </w:p>
        </w:tc>
        <w:tc>
          <w:tcPr>
            <w:tcW w:w="0" w:type="auto"/>
          </w:tcPr>
          <w:p w14:paraId="5ACD104B" w14:textId="77777777" w:rsidR="000F46EB" w:rsidRPr="000F46EB" w:rsidRDefault="000F46EB" w:rsidP="000F46EB">
            <w:pPr>
              <w:rPr>
                <w:i/>
              </w:rPr>
            </w:pPr>
          </w:p>
        </w:tc>
      </w:tr>
      <w:tr w:rsidR="000F46EB" w:rsidRPr="000F46EB" w14:paraId="34AFD776" w14:textId="77777777" w:rsidTr="001A1FCA">
        <w:tc>
          <w:tcPr>
            <w:tcW w:w="0" w:type="auto"/>
          </w:tcPr>
          <w:p w14:paraId="28452F0F" w14:textId="77777777" w:rsidR="000F46EB" w:rsidRPr="000F46EB" w:rsidRDefault="000F46EB" w:rsidP="000F46EB">
            <w:pPr>
              <w:rPr>
                <w:i/>
              </w:rPr>
            </w:pPr>
            <w:r w:rsidRPr="000F46EB">
              <w:rPr>
                <w:i/>
              </w:rPr>
              <w:t xml:space="preserve">b. </w:t>
            </w:r>
          </w:p>
        </w:tc>
        <w:tc>
          <w:tcPr>
            <w:tcW w:w="0" w:type="auto"/>
          </w:tcPr>
          <w:p w14:paraId="012B2181" w14:textId="77777777" w:rsidR="000F46EB" w:rsidRPr="000F46EB" w:rsidRDefault="000F46EB" w:rsidP="000F46EB">
            <w:pPr>
              <w:rPr>
                <w:i/>
              </w:rPr>
            </w:pPr>
            <w:r w:rsidRPr="000F46EB">
              <w:rPr>
                <w:i/>
              </w:rPr>
              <w:t>36 ÷ 4</w:t>
            </w:r>
            <w:r w:rsidRPr="000F46EB">
              <w:rPr>
                <w:i/>
              </w:rPr>
              <w:fldChar w:fldCharType="begin"/>
            </w:r>
            <w:r w:rsidRPr="000F46EB">
              <w:rPr>
                <w:i/>
              </w:rPr>
              <w:instrText xml:space="preserve"> FILLIN   \* MERGEFORMAT </w:instrText>
            </w:r>
            <w:r w:rsidRPr="000F46EB">
              <w:fldChar w:fldCharType="end"/>
            </w:r>
          </w:p>
        </w:tc>
        <w:tc>
          <w:tcPr>
            <w:tcW w:w="0" w:type="auto"/>
          </w:tcPr>
          <w:p w14:paraId="6EB0F72D" w14:textId="77777777" w:rsidR="000F46EB" w:rsidRPr="000F46EB" w:rsidRDefault="000F46EB" w:rsidP="000F46EB">
            <w:pPr>
              <w:rPr>
                <w:i/>
              </w:rPr>
            </w:pPr>
          </w:p>
        </w:tc>
        <w:tc>
          <w:tcPr>
            <w:tcW w:w="0" w:type="auto"/>
          </w:tcPr>
          <w:p w14:paraId="160764B9" w14:textId="77777777" w:rsidR="000F46EB" w:rsidRPr="000F46EB" w:rsidRDefault="000F46EB" w:rsidP="000F46EB">
            <w:pPr>
              <w:rPr>
                <w:i/>
              </w:rPr>
            </w:pPr>
          </w:p>
        </w:tc>
      </w:tr>
      <w:tr w:rsidR="000F46EB" w:rsidRPr="000F46EB" w14:paraId="14F34E94" w14:textId="77777777" w:rsidTr="001A1FCA">
        <w:tc>
          <w:tcPr>
            <w:tcW w:w="0" w:type="auto"/>
          </w:tcPr>
          <w:p w14:paraId="58E9A3EE" w14:textId="77777777" w:rsidR="000F46EB" w:rsidRPr="000F46EB" w:rsidRDefault="000F46EB" w:rsidP="000F46EB">
            <w:pPr>
              <w:rPr>
                <w:i/>
              </w:rPr>
            </w:pPr>
            <w:r w:rsidRPr="000F46EB">
              <w:rPr>
                <w:i/>
              </w:rPr>
              <w:t xml:space="preserve">c. </w:t>
            </w:r>
          </w:p>
        </w:tc>
        <w:tc>
          <w:tcPr>
            <w:tcW w:w="0" w:type="auto"/>
          </w:tcPr>
          <w:p w14:paraId="1642C80A" w14:textId="77777777" w:rsidR="000F46EB" w:rsidRPr="000F46EB" w:rsidRDefault="000F46EB" w:rsidP="000F46EB">
            <w:pPr>
              <w:rPr>
                <w:i/>
              </w:rPr>
            </w:pPr>
            <w:r w:rsidRPr="000F46EB">
              <w:rPr>
                <w:i/>
              </w:rPr>
              <w:t>36 x [blank] = 36</w:t>
            </w:r>
            <w:r w:rsidRPr="000F46EB">
              <w:rPr>
                <w:i/>
              </w:rPr>
              <w:fldChar w:fldCharType="begin"/>
            </w:r>
            <w:r w:rsidRPr="000F46EB">
              <w:rPr>
                <w:i/>
              </w:rPr>
              <w:instrText xml:space="preserve"> FILLIN   \* MERGEFORMAT </w:instrText>
            </w:r>
            <w:r w:rsidRPr="000F46EB">
              <w:fldChar w:fldCharType="end"/>
            </w:r>
          </w:p>
        </w:tc>
        <w:tc>
          <w:tcPr>
            <w:tcW w:w="0" w:type="auto"/>
          </w:tcPr>
          <w:p w14:paraId="1B00F4A9" w14:textId="77777777" w:rsidR="000F46EB" w:rsidRPr="000F46EB" w:rsidRDefault="000F46EB" w:rsidP="000F46EB">
            <w:pPr>
              <w:rPr>
                <w:i/>
              </w:rPr>
            </w:pPr>
          </w:p>
        </w:tc>
        <w:tc>
          <w:tcPr>
            <w:tcW w:w="0" w:type="auto"/>
          </w:tcPr>
          <w:p w14:paraId="0EB6C6BF" w14:textId="77777777" w:rsidR="000F46EB" w:rsidRPr="000F46EB" w:rsidRDefault="000F46EB" w:rsidP="000F46EB">
            <w:pPr>
              <w:rPr>
                <w:i/>
              </w:rPr>
            </w:pPr>
          </w:p>
        </w:tc>
      </w:tr>
      <w:tr w:rsidR="000F46EB" w:rsidRPr="000F46EB" w14:paraId="5A8121A1" w14:textId="77777777" w:rsidTr="001A1FCA">
        <w:tc>
          <w:tcPr>
            <w:tcW w:w="0" w:type="auto"/>
          </w:tcPr>
          <w:p w14:paraId="551A384A" w14:textId="77777777" w:rsidR="000F46EB" w:rsidRPr="000F46EB" w:rsidRDefault="000F46EB" w:rsidP="000F46EB">
            <w:pPr>
              <w:rPr>
                <w:i/>
              </w:rPr>
            </w:pPr>
            <w:r w:rsidRPr="000F46EB">
              <w:rPr>
                <w:i/>
              </w:rPr>
              <w:t xml:space="preserve">d. </w:t>
            </w:r>
          </w:p>
        </w:tc>
        <w:tc>
          <w:tcPr>
            <w:tcW w:w="0" w:type="auto"/>
          </w:tcPr>
          <w:p w14:paraId="69EE5562" w14:textId="77777777" w:rsidR="000F46EB" w:rsidRPr="000F46EB" w:rsidRDefault="000F46EB" w:rsidP="000F46EB">
            <w:pPr>
              <w:rPr>
                <w:i/>
              </w:rPr>
            </w:pPr>
            <w:r w:rsidRPr="000F46EB">
              <w:rPr>
                <w:i/>
              </w:rPr>
              <w:t>36 ÷ [blank] = 36</w:t>
            </w:r>
          </w:p>
        </w:tc>
        <w:tc>
          <w:tcPr>
            <w:tcW w:w="0" w:type="auto"/>
          </w:tcPr>
          <w:p w14:paraId="774E7D05" w14:textId="77777777" w:rsidR="000F46EB" w:rsidRPr="000F46EB" w:rsidRDefault="000F46EB" w:rsidP="000F46EB">
            <w:pPr>
              <w:rPr>
                <w:i/>
              </w:rPr>
            </w:pPr>
          </w:p>
        </w:tc>
        <w:tc>
          <w:tcPr>
            <w:tcW w:w="0" w:type="auto"/>
          </w:tcPr>
          <w:p w14:paraId="191F22A7" w14:textId="77777777" w:rsidR="000F46EB" w:rsidRPr="000F46EB" w:rsidRDefault="000F46EB" w:rsidP="000F46EB">
            <w:pPr>
              <w:rPr>
                <w:i/>
              </w:rPr>
            </w:pPr>
          </w:p>
        </w:tc>
      </w:tr>
    </w:tbl>
    <w:p w14:paraId="143C15C0" w14:textId="77777777" w:rsidR="000F46EB" w:rsidRDefault="000F46EB" w:rsidP="000F46EB"/>
    <w:p w14:paraId="622D5526" w14:textId="77777777" w:rsidR="00D27EC1" w:rsidRPr="00D27EC1" w:rsidRDefault="00D27EC1" w:rsidP="00D27EC1">
      <w:pPr>
        <w:pStyle w:val="NoSpacing"/>
        <w:jc w:val="left"/>
        <w:rPr>
          <w:sz w:val="20"/>
          <w:szCs w:val="20"/>
        </w:rPr>
      </w:pPr>
      <w:r w:rsidRPr="00D27EC1">
        <w:rPr>
          <w:sz w:val="20"/>
          <w:szCs w:val="20"/>
        </w:rPr>
        <w:t>The first sentence contains a typo; that is, it reads 34 marbles instead of 36. The prompt references choices “1a” through “1d,” but the answer choices do not include the number “1,” which may cause confusion. The choices also do not make clear where they are missing information; that is, choices “a” and “b” are missing information aft</w:t>
      </w:r>
      <w:bookmarkStart w:id="0" w:name="_GoBack"/>
      <w:bookmarkEnd w:id="0"/>
      <w:r w:rsidRPr="00D27EC1">
        <w:rPr>
          <w:sz w:val="20"/>
          <w:szCs w:val="20"/>
        </w:rPr>
        <w:t>er the equal sign, and choices “c” and “d” are missing information before the equal sign.</w:t>
      </w:r>
    </w:p>
    <w:p w14:paraId="65A85A24" w14:textId="77777777" w:rsidR="000F46EB" w:rsidRDefault="000F46EB" w:rsidP="000F46EB"/>
    <w:p w14:paraId="0FEABE9A" w14:textId="77777777" w:rsidR="000F46EB" w:rsidRDefault="000F46EB" w:rsidP="000F46EB">
      <w:r w:rsidRPr="000F46EB">
        <w:t xml:space="preserve">Although precision may not be as difficult a concept to grasp as other elements, such as rigor and alignment, it is every bit as important. Do not underestimate the power of formatting to confuse or provide clarity. Sometimes a simple formatting change can make the difference between an assessment item that measures what it intends to measure and one that does not. </w:t>
      </w:r>
    </w:p>
    <w:p w14:paraId="20F76E7C" w14:textId="77777777" w:rsidR="00D27EC1" w:rsidRDefault="00D27EC1" w:rsidP="000F46EB"/>
    <w:p w14:paraId="3C4759BB" w14:textId="77777777" w:rsidR="00D27EC1" w:rsidRPr="00596B56" w:rsidRDefault="00D27EC1" w:rsidP="00D27EC1">
      <w:pPr>
        <w:pStyle w:val="NoSpacing"/>
        <w:jc w:val="left"/>
        <w:rPr>
          <w:sz w:val="20"/>
        </w:rPr>
      </w:pPr>
      <w:r w:rsidRPr="00596B56">
        <w:rPr>
          <w:sz w:val="20"/>
        </w:rPr>
        <w:t xml:space="preserve">We can also apply the element of precision when we select items. Be mindful of the format of items from banks of items or curriculum developers because some published materials are not as precise as they </w:t>
      </w:r>
      <w:r w:rsidRPr="00596B56">
        <w:rPr>
          <w:i/>
          <w:sz w:val="20"/>
        </w:rPr>
        <w:t>could</w:t>
      </w:r>
      <w:r w:rsidRPr="00596B56">
        <w:rPr>
          <w:sz w:val="20"/>
        </w:rPr>
        <w:t xml:space="preserve"> be.</w:t>
      </w:r>
    </w:p>
    <w:p w14:paraId="4F564950" w14:textId="77777777" w:rsidR="00D27EC1" w:rsidRPr="000F46EB" w:rsidRDefault="00D27EC1" w:rsidP="000F46EB"/>
    <w:p w14:paraId="6E595BAF" w14:textId="77777777" w:rsidR="00AE06F3" w:rsidRDefault="00AE06F3">
      <w:pPr>
        <w:jc w:val="center"/>
        <w:rPr>
          <w:caps/>
          <w:color w:val="588DC1" w:themeColor="accent4"/>
          <w:sz w:val="28"/>
          <w:szCs w:val="28"/>
        </w:rPr>
      </w:pPr>
      <w:r>
        <w:br w:type="page"/>
      </w:r>
    </w:p>
    <w:p w14:paraId="3B0A4EE1" w14:textId="1348E3D7" w:rsidR="00044B75" w:rsidRDefault="0093191C" w:rsidP="00AE06F3">
      <w:pPr>
        <w:pStyle w:val="Heading2"/>
      </w:pPr>
      <w:r>
        <w:lastRenderedPageBreak/>
        <w:t>CHECK FOR UNDERSTANDING</w:t>
      </w:r>
    </w:p>
    <w:p w14:paraId="286F8787" w14:textId="41A2DC69" w:rsidR="00044B75" w:rsidRPr="00044B75" w:rsidRDefault="005C401B" w:rsidP="00AE06F3">
      <w:pPr>
        <w:pStyle w:val="Heading3"/>
      </w:pPr>
      <w:r>
        <w:t>Assessment Item</w:t>
      </w:r>
    </w:p>
    <w:p w14:paraId="23FFEE86" w14:textId="77777777" w:rsidR="001A1FCA" w:rsidRDefault="005C401B" w:rsidP="005C401B">
      <w:pPr>
        <w:pStyle w:val="ListParagraph"/>
        <w:numPr>
          <w:ilvl w:val="0"/>
          <w:numId w:val="44"/>
        </w:numPr>
        <w:rPr>
          <w:szCs w:val="20"/>
        </w:rPr>
      </w:pPr>
      <w:r w:rsidRPr="00AE06F3">
        <w:rPr>
          <w:szCs w:val="20"/>
        </w:rPr>
        <w:t>How might you improve the accuracy and clarity of this assessment item?</w:t>
      </w:r>
    </w:p>
    <w:p w14:paraId="4BC0721A" w14:textId="77777777" w:rsidR="001A1FCA" w:rsidRDefault="001A1FCA" w:rsidP="001A1FCA">
      <w:pPr>
        <w:rPr>
          <w:szCs w:val="20"/>
        </w:rPr>
      </w:pPr>
    </w:p>
    <w:p w14:paraId="0BC9F86D" w14:textId="3F2944BB" w:rsidR="00044B75" w:rsidRDefault="001A1FCA" w:rsidP="001A1FCA">
      <w:pPr>
        <w:ind w:left="360"/>
        <w:rPr>
          <w:szCs w:val="20"/>
        </w:rPr>
      </w:pPr>
      <w:r>
        <w:rPr>
          <w:szCs w:val="20"/>
        </w:rPr>
        <w:t>Find x.</w:t>
      </w:r>
    </w:p>
    <w:p w14:paraId="7059C6B7" w14:textId="34EF48CB" w:rsidR="001A1FCA" w:rsidRDefault="001A1FCA" w:rsidP="001A1FCA">
      <w:pPr>
        <w:ind w:left="360"/>
        <w:rPr>
          <w:szCs w:val="20"/>
        </w:rPr>
      </w:pPr>
      <w:r w:rsidRPr="001A1FCA">
        <w:rPr>
          <w:noProof/>
          <w:szCs w:val="20"/>
        </w:rPr>
        <mc:AlternateContent>
          <mc:Choice Requires="wpg">
            <w:drawing>
              <wp:anchor distT="0" distB="0" distL="114300" distR="114300" simplePos="0" relativeHeight="251663360" behindDoc="0" locked="0" layoutInCell="1" allowOverlap="1" wp14:anchorId="5AC86B69" wp14:editId="6878B3A0">
                <wp:simplePos x="0" y="0"/>
                <wp:positionH relativeFrom="column">
                  <wp:posOffset>0</wp:posOffset>
                </wp:positionH>
                <wp:positionV relativeFrom="paragraph">
                  <wp:posOffset>0</wp:posOffset>
                </wp:positionV>
                <wp:extent cx="1362456" cy="1243584"/>
                <wp:effectExtent l="0" t="0" r="0" b="0"/>
                <wp:wrapNone/>
                <wp:docPr id="15" name="Group 14"/>
                <wp:cNvGraphicFramePr/>
                <a:graphic xmlns:a="http://schemas.openxmlformats.org/drawingml/2006/main">
                  <a:graphicData uri="http://schemas.microsoft.com/office/word/2010/wordprocessingGroup">
                    <wpg:wgp>
                      <wpg:cNvGrpSpPr/>
                      <wpg:grpSpPr>
                        <a:xfrm>
                          <a:off x="0" y="0"/>
                          <a:ext cx="1362456" cy="1243584"/>
                          <a:chOff x="0" y="0"/>
                          <a:chExt cx="1469657" cy="1337095"/>
                        </a:xfrm>
                      </wpg:grpSpPr>
                      <wps:wsp>
                        <wps:cNvPr id="2" name="Right Triangle 2"/>
                        <wps:cNvSpPr/>
                        <wps:spPr>
                          <a:xfrm rot="16200000">
                            <a:off x="0" y="0"/>
                            <a:ext cx="1078302" cy="1078302"/>
                          </a:xfrm>
                          <a:prstGeom prst="rtTriangle">
                            <a:avLst/>
                          </a:prstGeom>
                          <a:solidFill>
                            <a:sysClr val="window" lastClr="FFFFFF"/>
                          </a:solidFill>
                          <a:ln w="12700" cap="flat" cmpd="sng" algn="ctr">
                            <a:solidFill>
                              <a:srgbClr val="40404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9"/>
                        <wps:cNvSpPr txBox="1"/>
                        <wps:spPr>
                          <a:xfrm>
                            <a:off x="284672" y="379563"/>
                            <a:ext cx="310551" cy="276045"/>
                          </a:xfrm>
                          <a:prstGeom prst="rect">
                            <a:avLst/>
                          </a:prstGeom>
                          <a:noFill/>
                          <a:ln w="6350">
                            <a:noFill/>
                          </a:ln>
                          <a:effectLst/>
                        </wps:spPr>
                        <wps:txbx>
                          <w:txbxContent>
                            <w:p w14:paraId="1FD580DB" w14:textId="77777777" w:rsidR="001A1FCA" w:rsidRPr="001A1FCA" w:rsidRDefault="001A1FCA" w:rsidP="001A1FCA">
                              <w:pPr>
                                <w:pStyle w:val="NormalWeb"/>
                                <w:spacing w:before="0" w:beforeAutospacing="0" w:after="0" w:afterAutospacing="0"/>
                                <w:rPr>
                                  <w:sz w:val="20"/>
                                  <w:szCs w:val="20"/>
                                </w:rPr>
                              </w:pPr>
                              <w:proofErr w:type="gramStart"/>
                              <w:r w:rsidRPr="001A1FCA">
                                <w:rPr>
                                  <w:rFonts w:asciiTheme="majorHAnsi" w:eastAsia="Corbel" w:hAnsi="Corbel" w:cs="Calibri"/>
                                  <w:i/>
                                  <w:iCs/>
                                  <w:color w:val="404040"/>
                                  <w:sz w:val="20"/>
                                  <w:szCs w:val="20"/>
                                </w:rPr>
                                <w:t>x</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Text Box 10"/>
                        <wps:cNvSpPr txBox="1"/>
                        <wps:spPr>
                          <a:xfrm>
                            <a:off x="1046963" y="362310"/>
                            <a:ext cx="422694" cy="456744"/>
                          </a:xfrm>
                          <a:prstGeom prst="rect">
                            <a:avLst/>
                          </a:prstGeom>
                          <a:noFill/>
                          <a:ln w="6350">
                            <a:noFill/>
                          </a:ln>
                          <a:effectLst/>
                        </wps:spPr>
                        <wps:txbx>
                          <w:txbxContent>
                            <w:p w14:paraId="5CBD1644"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404040"/>
                                  <w:sz w:val="20"/>
                                  <w:szCs w:val="20"/>
                                </w:rPr>
                                <w:t xml:space="preserve">10 </w:t>
                              </w:r>
                              <w:proofErr w:type="spellStart"/>
                              <w:r w:rsidRPr="001A1FCA">
                                <w:rPr>
                                  <w:rFonts w:asciiTheme="majorHAnsi" w:eastAsia="Corbel" w:hAnsi="Corbel" w:cs="Calibri"/>
                                  <w:color w:val="404040"/>
                                  <w:sz w:val="20"/>
                                  <w:szCs w:val="20"/>
                                </w:rPr>
                                <w:t>cn</w:t>
                              </w:r>
                              <w:proofErr w:type="spellEnd"/>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5" name="Text Box 11"/>
                        <wps:cNvSpPr txBox="1"/>
                        <wps:spPr>
                          <a:xfrm>
                            <a:off x="284672" y="1086929"/>
                            <a:ext cx="586597" cy="250166"/>
                          </a:xfrm>
                          <a:prstGeom prst="rect">
                            <a:avLst/>
                          </a:prstGeom>
                          <a:noFill/>
                          <a:ln w="6350">
                            <a:noFill/>
                          </a:ln>
                          <a:effectLst/>
                        </wps:spPr>
                        <wps:txbx>
                          <w:txbxContent>
                            <w:p w14:paraId="5D0C1E32"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404040"/>
                                  <w:sz w:val="20"/>
                                  <w:szCs w:val="20"/>
                                </w:rPr>
                                <w:t>10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C86B69" id="Group 14" o:spid="_x0000_s1026" style="position:absolute;left:0;text-align:left;margin-left:0;margin-top:0;width:107.3pt;height:97.9pt;z-index:251663360;mso-width-relative:margin;mso-height-relative:margin" coordsize="14696,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width:10783;height:107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9ZsIA&#10;AADaAAAADwAAAGRycy9kb3ducmV2LnhtbESPT2vCQBTE7wW/w/IEb7ox2Coxm9B/FnusiuLtkX0m&#10;wezbkN1q/PZuQehxmJnfMGnem0ZcqHO1ZQXTSQSCuLC65lLBbrsaL0A4j6yxsUwKbuQgzwZPKSba&#10;XvmHLhtfigBhl6CCyvs2kdIVFRl0E9sSB+9kO4M+yK6UusNrgJtGxlH0Ig3WHBYqbOm9ouK8+TUK&#10;9qu3I/rZc3T7nusPtLSXh88vpUbD/nUJwlPv/8OP9loriOHvSrg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X1mwgAAANoAAAAPAAAAAAAAAAAAAAAAAJgCAABkcnMvZG93&#10;bnJldi54bWxQSwUGAAAAAAQABAD1AAAAhwMAAAAA&#10;" fillcolor="window" strokecolor="#404040" strokeweight="1pt"/>
                <v:shapetype id="_x0000_t202" coordsize="21600,21600" o:spt="202" path="m,l,21600r21600,l21600,xe">
                  <v:stroke joinstyle="miter"/>
                  <v:path gradientshapeok="t" o:connecttype="rect"/>
                </v:shapetype>
                <v:shape id="Text Box 9" o:spid="_x0000_s1028" type="#_x0000_t202" style="position:absolute;left:2846;top:3795;width:3106;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1FD580DB"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i/>
                            <w:iCs/>
                            <w:color w:val="404040"/>
                            <w:sz w:val="20"/>
                            <w:szCs w:val="20"/>
                          </w:rPr>
                          <w:t>x</w:t>
                        </w:r>
                      </w:p>
                    </w:txbxContent>
                  </v:textbox>
                </v:shape>
                <v:shape id="Text Box 10" o:spid="_x0000_s1029" type="#_x0000_t202" style="position:absolute;left:10469;top:3623;width:4227;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SSsIA&#10;AADaAAAADwAAAGRycy9kb3ducmV2LnhtbESPQWvCQBSE7wX/w/IEb83GIlKiq4jEKpQe1CAeH9ln&#10;Esy+Ddk1if++KxR6HGbmG2a5HkwtOmpdZVnBNIpBEOdWV1woyM67908QziNrrC2Tgic5WK9Gb0tM&#10;tO35SN3JFyJA2CWooPS+SaR0eUkGXWQb4uDdbGvQB9kWUrfYB7ip5Uccz6XBisNCiQ1tS8rvp4dR&#10;cJx+ux999Rm7Ph2+9DW98P6u1GQ8bBYgPA3+P/zXPmgFM3hdC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NJKwgAAANoAAAAPAAAAAAAAAAAAAAAAAJgCAABkcnMvZG93&#10;bnJldi54bWxQSwUGAAAAAAQABAD1AAAAhwMAAAAA&#10;" filled="f" stroked="f" strokeweight=".5pt">
                  <v:textbox style="layout-flow:vertical;mso-layout-flow-alt:bottom-to-top">
                    <w:txbxContent>
                      <w:p w14:paraId="5CBD1644"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404040"/>
                            <w:sz w:val="20"/>
                            <w:szCs w:val="20"/>
                          </w:rPr>
                          <w:t>10 cn</w:t>
                        </w:r>
                      </w:p>
                    </w:txbxContent>
                  </v:textbox>
                </v:shape>
                <v:shape id="Text Box 11" o:spid="_x0000_s1030" type="#_x0000_t202" style="position:absolute;left:2846;top:10869;width:5866;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5D0C1E32"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404040"/>
                            <w:sz w:val="20"/>
                            <w:szCs w:val="20"/>
                          </w:rPr>
                          <w:t>10 cm</w:t>
                        </w:r>
                      </w:p>
                    </w:txbxContent>
                  </v:textbox>
                </v:shape>
              </v:group>
            </w:pict>
          </mc:Fallback>
        </mc:AlternateContent>
      </w:r>
    </w:p>
    <w:p w14:paraId="2D3E834A" w14:textId="7B7F0A1E" w:rsidR="001A1FCA" w:rsidRDefault="001A1FCA" w:rsidP="001A1FCA">
      <w:pPr>
        <w:ind w:left="360"/>
      </w:pPr>
    </w:p>
    <w:p w14:paraId="090D635E" w14:textId="77777777" w:rsidR="005C401B" w:rsidRDefault="005C401B" w:rsidP="00044B75"/>
    <w:p w14:paraId="61A9C438" w14:textId="77777777" w:rsidR="005C401B" w:rsidRDefault="005C401B" w:rsidP="00044B75"/>
    <w:p w14:paraId="48D98597" w14:textId="77777777" w:rsidR="005C401B" w:rsidRDefault="005C401B" w:rsidP="00044B75"/>
    <w:p w14:paraId="5BE6C540" w14:textId="77777777" w:rsidR="005C401B" w:rsidRDefault="005C401B" w:rsidP="00044B75"/>
    <w:p w14:paraId="3F2A0875" w14:textId="77777777" w:rsidR="005C401B" w:rsidRDefault="005C401B" w:rsidP="00044B75"/>
    <w:p w14:paraId="4A935309" w14:textId="77777777" w:rsidR="005C401B" w:rsidRDefault="005C401B" w:rsidP="00044B75"/>
    <w:p w14:paraId="10E554A4" w14:textId="77777777" w:rsidR="005C401B" w:rsidRDefault="005C401B" w:rsidP="00044B75"/>
    <w:p w14:paraId="48ECDF49" w14:textId="77777777" w:rsidR="005C401B" w:rsidRDefault="005C401B" w:rsidP="00044B75"/>
    <w:p w14:paraId="423EC6D7" w14:textId="77777777" w:rsidR="005C401B" w:rsidRDefault="005C401B"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7216" behindDoc="0" locked="0" layoutInCell="1" allowOverlap="1" wp14:anchorId="5EBFEC59" wp14:editId="196A0A14">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02DED" id="Straight Connector 18" o:spid="_x0000_s1026" style="position:absolute;z-index:251657216;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AE06F3">
      <w:pPr>
        <w:pStyle w:val="Heading3"/>
      </w:pPr>
    </w:p>
    <w:p w14:paraId="2CE6DC4C" w14:textId="546630B9" w:rsidR="009B2215" w:rsidRDefault="009B2215" w:rsidP="00AE06F3">
      <w:pPr>
        <w:pStyle w:val="Heading3"/>
      </w:pPr>
    </w:p>
    <w:p w14:paraId="751F4BB2" w14:textId="77777777" w:rsidR="00AE06F3" w:rsidRDefault="00AE06F3" w:rsidP="00AE06F3">
      <w:pPr>
        <w:pStyle w:val="Heading3"/>
      </w:pPr>
    </w:p>
    <w:p w14:paraId="4CA7E712" w14:textId="77777777" w:rsidR="00AE06F3" w:rsidRDefault="00AE06F3" w:rsidP="00AE06F3">
      <w:pPr>
        <w:pStyle w:val="Heading3"/>
      </w:pPr>
    </w:p>
    <w:p w14:paraId="60587DAC" w14:textId="77777777" w:rsidR="00AE06F3" w:rsidRDefault="00AE06F3" w:rsidP="00AE06F3">
      <w:pPr>
        <w:pStyle w:val="Heading3"/>
      </w:pPr>
    </w:p>
    <w:p w14:paraId="5D0F9888" w14:textId="212D0DCE" w:rsidR="00044B75" w:rsidRDefault="00044B75" w:rsidP="00AE06F3">
      <w:pPr>
        <w:pStyle w:val="Heading3"/>
      </w:pPr>
      <w:r>
        <w:t>Answers</w:t>
      </w:r>
    </w:p>
    <w:p w14:paraId="54747DDC" w14:textId="0E516AB8" w:rsidR="00044B75" w:rsidRPr="00044B75" w:rsidRDefault="005C401B" w:rsidP="005C401B">
      <w:pPr>
        <w:pStyle w:val="ListParagraph"/>
        <w:numPr>
          <w:ilvl w:val="0"/>
          <w:numId w:val="45"/>
        </w:numPr>
      </w:pPr>
      <w:r w:rsidRPr="005C401B">
        <w:t>How might you improve the accuracy and clarity of this assessment item?</w:t>
      </w:r>
    </w:p>
    <w:p w14:paraId="7C7CFC5A" w14:textId="5EB1EE95" w:rsidR="005B2F06" w:rsidRPr="00AE06F3" w:rsidRDefault="00AE06F3" w:rsidP="00AE06F3">
      <w:pPr>
        <w:spacing w:before="60"/>
        <w:ind w:left="360"/>
        <w:rPr>
          <w:rFonts w:ascii="Corbel" w:eastAsia="Corbel" w:hAnsi="Corbel" w:cs="Times New Roman"/>
          <w:i/>
          <w:color w:val="588DC1" w:themeColor="accent4"/>
          <w:szCs w:val="20"/>
        </w:rPr>
      </w:pPr>
      <w:r>
        <w:rPr>
          <w:rFonts w:ascii="Corbel" w:eastAsia="Corbel" w:hAnsi="Corbel" w:cs="Times New Roman"/>
          <w:i/>
          <w:color w:val="588DC1" w:themeColor="accent4"/>
          <w:szCs w:val="20"/>
        </w:rPr>
        <w:t>I</w:t>
      </w:r>
      <w:r w:rsidR="005B2F06" w:rsidRPr="00AE06F3">
        <w:rPr>
          <w:rFonts w:ascii="Corbel" w:eastAsia="Corbel" w:hAnsi="Corbel" w:cs="Times New Roman"/>
          <w:i/>
          <w:color w:val="588DC1" w:themeColor="accent4"/>
          <w:szCs w:val="20"/>
        </w:rPr>
        <w:t xml:space="preserve"> could improve this assessment item by:</w:t>
      </w:r>
    </w:p>
    <w:p w14:paraId="61E9F5B7" w14:textId="50C194C7" w:rsidR="005B2F06" w:rsidRPr="00AE06F3" w:rsidRDefault="005B2F06" w:rsidP="00AE06F3">
      <w:pPr>
        <w:pStyle w:val="ListParagraph"/>
        <w:numPr>
          <w:ilvl w:val="0"/>
          <w:numId w:val="47"/>
        </w:numPr>
        <w:spacing w:before="60"/>
        <w:contextualSpacing w:val="0"/>
        <w:rPr>
          <w:rFonts w:ascii="Corbel" w:eastAsia="Corbel" w:hAnsi="Corbel" w:cs="Times New Roman"/>
          <w:i/>
          <w:color w:val="588DC1" w:themeColor="accent4"/>
          <w:szCs w:val="20"/>
        </w:rPr>
      </w:pPr>
      <w:r w:rsidRPr="00AE06F3">
        <w:rPr>
          <w:rFonts w:ascii="Corbel" w:eastAsia="Corbel" w:hAnsi="Corbel" w:cs="Times New Roman"/>
          <w:i/>
          <w:color w:val="588DC1" w:themeColor="accent4"/>
          <w:szCs w:val="20"/>
        </w:rPr>
        <w:t xml:space="preserve">fixing the </w:t>
      </w:r>
      <w:r w:rsidR="00DD3E4E">
        <w:rPr>
          <w:rFonts w:ascii="Corbel" w:eastAsia="Corbel" w:hAnsi="Corbel" w:cs="Times New Roman"/>
          <w:i/>
          <w:color w:val="588DC1" w:themeColor="accent4"/>
          <w:szCs w:val="20"/>
        </w:rPr>
        <w:t>typo of 10cn to read 10cm</w:t>
      </w:r>
      <w:r w:rsidRPr="00AE06F3">
        <w:rPr>
          <w:rFonts w:ascii="Corbel" w:eastAsia="Corbel" w:hAnsi="Corbel" w:cs="Times New Roman"/>
          <w:i/>
          <w:color w:val="588DC1" w:themeColor="accent4"/>
          <w:szCs w:val="20"/>
        </w:rPr>
        <w:t>;</w:t>
      </w:r>
    </w:p>
    <w:p w14:paraId="67845268" w14:textId="77777777" w:rsidR="005B2F06" w:rsidRPr="00AE06F3" w:rsidRDefault="005B2F06" w:rsidP="00AE06F3">
      <w:pPr>
        <w:pStyle w:val="ListParagraph"/>
        <w:numPr>
          <w:ilvl w:val="0"/>
          <w:numId w:val="47"/>
        </w:numPr>
        <w:spacing w:before="60"/>
        <w:contextualSpacing w:val="0"/>
        <w:rPr>
          <w:rFonts w:ascii="Corbel" w:eastAsia="Corbel" w:hAnsi="Corbel" w:cs="Times New Roman"/>
          <w:i/>
          <w:color w:val="588DC1" w:themeColor="accent4"/>
          <w:szCs w:val="20"/>
        </w:rPr>
      </w:pPr>
      <w:r w:rsidRPr="00AE06F3">
        <w:rPr>
          <w:rFonts w:ascii="Corbel" w:eastAsia="Corbel" w:hAnsi="Corbel" w:cs="Times New Roman"/>
          <w:i/>
          <w:color w:val="588DC1" w:themeColor="accent4"/>
          <w:szCs w:val="20"/>
        </w:rPr>
        <w:t>placing the square symbol that indicates a right angle</w:t>
      </w:r>
      <w:r w:rsidRPr="00AE06F3" w:rsidDel="003A0ECE">
        <w:rPr>
          <w:rFonts w:ascii="Corbel" w:eastAsia="Corbel" w:hAnsi="Corbel" w:cs="Times New Roman"/>
          <w:i/>
          <w:color w:val="588DC1" w:themeColor="accent4"/>
          <w:szCs w:val="20"/>
        </w:rPr>
        <w:t xml:space="preserve"> </w:t>
      </w:r>
      <w:r w:rsidRPr="00AE06F3">
        <w:rPr>
          <w:rFonts w:ascii="Corbel" w:eastAsia="Corbel" w:hAnsi="Corbel" w:cs="Times New Roman"/>
          <w:i/>
          <w:color w:val="588DC1" w:themeColor="accent4"/>
          <w:szCs w:val="20"/>
        </w:rPr>
        <w:t>in the lower right-hand angle; and</w:t>
      </w:r>
    </w:p>
    <w:p w14:paraId="08FF66A1" w14:textId="5EB37552" w:rsidR="001A1FCA" w:rsidRPr="00D27EC1" w:rsidRDefault="005B2F06" w:rsidP="001A1FCA">
      <w:pPr>
        <w:pStyle w:val="ListParagraph"/>
        <w:numPr>
          <w:ilvl w:val="0"/>
          <w:numId w:val="47"/>
        </w:numPr>
        <w:spacing w:before="60"/>
        <w:contextualSpacing w:val="0"/>
        <w:rPr>
          <w:rFonts w:ascii="Corbel" w:eastAsia="Corbel" w:hAnsi="Corbel" w:cs="Times New Roman"/>
          <w:i/>
          <w:color w:val="588DC1" w:themeColor="accent4"/>
          <w:szCs w:val="20"/>
        </w:rPr>
      </w:pPr>
      <w:proofErr w:type="gramStart"/>
      <w:r w:rsidRPr="00AE06F3">
        <w:rPr>
          <w:rFonts w:ascii="Corbel" w:eastAsia="Corbel" w:hAnsi="Corbel" w:cs="Times New Roman"/>
          <w:i/>
          <w:color w:val="588DC1" w:themeColor="accent4"/>
          <w:szCs w:val="20"/>
        </w:rPr>
        <w:t>revising</w:t>
      </w:r>
      <w:proofErr w:type="gramEnd"/>
      <w:r w:rsidRPr="00AE06F3">
        <w:rPr>
          <w:rFonts w:ascii="Corbel" w:eastAsia="Corbel" w:hAnsi="Corbel" w:cs="Times New Roman"/>
          <w:i/>
          <w:color w:val="588DC1" w:themeColor="accent4"/>
          <w:szCs w:val="20"/>
        </w:rPr>
        <w:t xml:space="preserve"> the item prompt so that it reads, “What is the value of x in centimeters? Show your work in the space provided.” </w:t>
      </w:r>
    </w:p>
    <w:p w14:paraId="5916928E" w14:textId="677D3C05" w:rsidR="001A1FCA" w:rsidRPr="001A1FCA" w:rsidRDefault="001A1FCA" w:rsidP="00D27EC1">
      <w:pPr>
        <w:spacing w:before="60"/>
        <w:ind w:left="360"/>
        <w:rPr>
          <w:i/>
          <w:color w:val="588DC1" w:themeColor="accent4"/>
          <w:szCs w:val="20"/>
        </w:rPr>
      </w:pPr>
      <w:r w:rsidRPr="001A1FCA">
        <w:rPr>
          <w:i/>
          <w:color w:val="588DC1" w:themeColor="accent4"/>
          <w:szCs w:val="20"/>
        </w:rPr>
        <w:t>What is the value of x in cm? Show your work in the space provided.</w:t>
      </w:r>
    </w:p>
    <w:p w14:paraId="1CB5A4B4" w14:textId="491EBB20" w:rsidR="001A1FCA" w:rsidRDefault="001A1FCA" w:rsidP="001A1FCA">
      <w:pPr>
        <w:ind w:left="360"/>
        <w:rPr>
          <w:szCs w:val="20"/>
        </w:rPr>
      </w:pPr>
    </w:p>
    <w:p w14:paraId="7F7C5BC3" w14:textId="21FB2CED" w:rsidR="001A1FCA" w:rsidRDefault="001A1FCA" w:rsidP="001A1FCA">
      <w:pPr>
        <w:ind w:left="360"/>
      </w:pPr>
      <w:r w:rsidRPr="001A1FCA">
        <w:rPr>
          <w:noProof/>
          <w:szCs w:val="20"/>
        </w:rPr>
        <mc:AlternateContent>
          <mc:Choice Requires="wpg">
            <w:drawing>
              <wp:anchor distT="0" distB="0" distL="114300" distR="114300" simplePos="0" relativeHeight="251661312" behindDoc="0" locked="0" layoutInCell="1" allowOverlap="1" wp14:anchorId="325EAC61" wp14:editId="7606A92F">
                <wp:simplePos x="0" y="0"/>
                <wp:positionH relativeFrom="column">
                  <wp:posOffset>263299</wp:posOffset>
                </wp:positionH>
                <wp:positionV relativeFrom="paragraph">
                  <wp:posOffset>55548</wp:posOffset>
                </wp:positionV>
                <wp:extent cx="1364588" cy="1240404"/>
                <wp:effectExtent l="0" t="0" r="0" b="0"/>
                <wp:wrapNone/>
                <wp:docPr id="11" name="Group 12"/>
                <wp:cNvGraphicFramePr/>
                <a:graphic xmlns:a="http://schemas.openxmlformats.org/drawingml/2006/main">
                  <a:graphicData uri="http://schemas.microsoft.com/office/word/2010/wordprocessingGroup">
                    <wpg:wgp>
                      <wpg:cNvGrpSpPr/>
                      <wpg:grpSpPr>
                        <a:xfrm>
                          <a:off x="0" y="0"/>
                          <a:ext cx="1364588" cy="1240404"/>
                          <a:chOff x="0" y="0"/>
                          <a:chExt cx="1471132" cy="1336675"/>
                        </a:xfrm>
                      </wpg:grpSpPr>
                      <wpg:grpSp>
                        <wpg:cNvPr id="12" name="Group 12"/>
                        <wpg:cNvGrpSpPr/>
                        <wpg:grpSpPr>
                          <a:xfrm>
                            <a:off x="0" y="0"/>
                            <a:ext cx="1471132" cy="1336675"/>
                            <a:chOff x="0" y="0"/>
                            <a:chExt cx="1471359" cy="1337095"/>
                          </a:xfrm>
                        </wpg:grpSpPr>
                        <wps:wsp>
                          <wps:cNvPr id="13" name="Right Triangle 13"/>
                          <wps:cNvSpPr/>
                          <wps:spPr>
                            <a:xfrm rot="16200000">
                              <a:off x="0" y="0"/>
                              <a:ext cx="1078302" cy="1078302"/>
                            </a:xfrm>
                            <a:prstGeom prst="rtTriangle">
                              <a:avLst/>
                            </a:prstGeom>
                            <a:solidFill>
                              <a:sysClr val="window" lastClr="FFFFFF"/>
                            </a:solidFill>
                            <a:ln w="12700" cap="flat" cmpd="sng" algn="ctr">
                              <a:solidFill>
                                <a:schemeClr val="accent4"/>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22"/>
                          <wps:cNvSpPr txBox="1"/>
                          <wps:spPr>
                            <a:xfrm>
                              <a:off x="284672" y="379563"/>
                              <a:ext cx="310551" cy="276045"/>
                            </a:xfrm>
                            <a:prstGeom prst="rect">
                              <a:avLst/>
                            </a:prstGeom>
                            <a:noFill/>
                            <a:ln w="6350">
                              <a:noFill/>
                            </a:ln>
                            <a:effectLst/>
                          </wps:spPr>
                          <wps:txbx>
                            <w:txbxContent>
                              <w:p w14:paraId="7193E4C8" w14:textId="77777777" w:rsidR="001A1FCA" w:rsidRPr="001A1FCA" w:rsidRDefault="001A1FCA" w:rsidP="001A1FCA">
                                <w:pPr>
                                  <w:pStyle w:val="NormalWeb"/>
                                  <w:spacing w:before="0" w:beforeAutospacing="0" w:after="0" w:afterAutospacing="0"/>
                                  <w:rPr>
                                    <w:sz w:val="20"/>
                                    <w:szCs w:val="20"/>
                                  </w:rPr>
                                </w:pPr>
                                <w:proofErr w:type="gramStart"/>
                                <w:r w:rsidRPr="001A1FCA">
                                  <w:rPr>
                                    <w:rFonts w:asciiTheme="majorHAnsi" w:eastAsia="Corbel" w:hAnsi="Corbel" w:cs="Calibri"/>
                                    <w:i/>
                                    <w:iCs/>
                                    <w:color w:val="588DC1" w:themeColor="accent4"/>
                                    <w:sz w:val="20"/>
                                    <w:szCs w:val="20"/>
                                  </w:rPr>
                                  <w:t>x</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23"/>
                          <wps:cNvSpPr txBox="1"/>
                          <wps:spPr>
                            <a:xfrm>
                              <a:off x="1048665" y="362310"/>
                              <a:ext cx="422694" cy="456744"/>
                            </a:xfrm>
                            <a:prstGeom prst="rect">
                              <a:avLst/>
                            </a:prstGeom>
                            <a:noFill/>
                            <a:ln w="6350">
                              <a:noFill/>
                            </a:ln>
                            <a:effectLst/>
                          </wps:spPr>
                          <wps:txbx>
                            <w:txbxContent>
                              <w:p w14:paraId="51BCB9E7"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588DC1" w:themeColor="accent4"/>
                                    <w:sz w:val="20"/>
                                    <w:szCs w:val="20"/>
                                  </w:rPr>
                                  <w:t>10 cm</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7" name="Text Box 24"/>
                          <wps:cNvSpPr txBox="1"/>
                          <wps:spPr>
                            <a:xfrm>
                              <a:off x="284672" y="1086929"/>
                              <a:ext cx="586597" cy="250166"/>
                            </a:xfrm>
                            <a:prstGeom prst="rect">
                              <a:avLst/>
                            </a:prstGeom>
                            <a:noFill/>
                            <a:ln w="6350">
                              <a:noFill/>
                            </a:ln>
                            <a:effectLst/>
                          </wps:spPr>
                          <wps:txbx>
                            <w:txbxContent>
                              <w:p w14:paraId="5034A676"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588DC1" w:themeColor="accent4"/>
                                    <w:sz w:val="20"/>
                                    <w:szCs w:val="20"/>
                                  </w:rPr>
                                  <w:t>10 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 name="Rectangle 19"/>
                        <wps:cNvSpPr/>
                        <wps:spPr>
                          <a:xfrm>
                            <a:off x="923026" y="940279"/>
                            <a:ext cx="154617" cy="137684"/>
                          </a:xfrm>
                          <a:prstGeom prst="rect">
                            <a:avLst/>
                          </a:prstGeom>
                          <a:noFill/>
                          <a:ln w="12700" cap="flat" cmpd="sng" algn="ctr">
                            <a:solidFill>
                              <a:schemeClr val="accent4"/>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5EAC61" id="Group 12" o:spid="_x0000_s1031" style="position:absolute;left:0;text-align:left;margin-left:20.75pt;margin-top:4.35pt;width:107.45pt;height:97.65pt;z-index:251661312;mso-width-relative:margin;mso-height-relative:margin" coordsize="14711,1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">
                <v:group id="_x0000_s1032" style="position:absolute;width:14711;height:13366" coordsize="14713,1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Right Triangle 13" o:spid="_x0000_s1033" type="#_x0000_t6" style="position:absolute;width:10783;height:107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meMIA&#10;AADbAAAADwAAAGRycy9kb3ducmV2LnhtbERP32vCMBB+F/Y/hBP2ZtM6NqQaRTYGGwyhVRTfjuZs&#10;qs2lNJl2//0yGPh2H9/PW6wG24or9b5xrCBLUhDEldMN1wp22/fJDIQPyBpbx6Tghzyslg+jBeba&#10;3bigaxlqEUPY56jAhNDlUvrKkEWfuI44cifXWwwR9rXUPd5iuG3lNE1fpMWGY4PBjl4NVZfy2yo4&#10;FM+ZrzaFK7ONKc7Hz/3bl5kq9Tge1nMQgYZwF/+7P3Sc/wR/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yZ4wgAAANsAAAAPAAAAAAAAAAAAAAAAAJgCAABkcnMvZG93&#10;bnJldi54bWxQSwUGAAAAAAQABAD1AAAAhwMAAAAA&#10;" fillcolor="window" strokecolor="#588dc1 [3207]" strokeweight="1pt"/>
                  <v:shape id="Text Box 22" o:spid="_x0000_s1034" type="#_x0000_t202" style="position:absolute;left:2846;top:3795;width:3106;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193E4C8"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i/>
                              <w:iCs/>
                              <w:color w:val="588DC1" w:themeColor="accent4"/>
                              <w:sz w:val="20"/>
                              <w:szCs w:val="20"/>
                            </w:rPr>
                            <w:t>x</w:t>
                          </w:r>
                        </w:p>
                      </w:txbxContent>
                    </v:textbox>
                  </v:shape>
                  <v:shape id="Text Box 23" o:spid="_x0000_s1035" type="#_x0000_t202" style="position:absolute;left:10486;top:3623;width:4227;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DoL0A&#10;AADbAAAADwAAAGRycy9kb3ducmV2LnhtbERPyQrCMBC9C/5DGMGbpnoQqUYRcQPx4IJ4HJqxLTaT&#10;0kRb/94Igrd5vHWm88YU4kWVyy0rGPQjEMSJ1TmnCi7ndW8MwnlkjYVlUvAmB/NZuzXFWNuaj/Q6&#10;+VSEEHYxKsi8L2MpXZKRQde3JXHg7rYy6AOsUqkrrEO4KeQwikbSYM6hIcOSlhklj9PTKDgO9u6g&#10;b/7Crl41G31bXXn7UKrbaRYTEJ4a/xf/3Dsd5o/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0oDoL0AAADbAAAADwAAAAAAAAAAAAAAAACYAgAAZHJzL2Rvd25yZXYu&#10;eG1sUEsFBgAAAAAEAAQA9QAAAIIDAAAAAA==&#10;" filled="f" stroked="f" strokeweight=".5pt">
                    <v:textbox style="layout-flow:vertical;mso-layout-flow-alt:bottom-to-top">
                      <w:txbxContent>
                        <w:p w14:paraId="51BCB9E7"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588DC1" w:themeColor="accent4"/>
                              <w:sz w:val="20"/>
                              <w:szCs w:val="20"/>
                            </w:rPr>
                            <w:t>10 cm</w:t>
                          </w:r>
                        </w:p>
                      </w:txbxContent>
                    </v:textbox>
                  </v:shape>
                  <v:shape id="Text Box 24" o:spid="_x0000_s1036" type="#_x0000_t202" style="position:absolute;left:2846;top:10869;width:5866;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5034A676" w14:textId="77777777" w:rsidR="001A1FCA" w:rsidRPr="001A1FCA" w:rsidRDefault="001A1FCA" w:rsidP="001A1FCA">
                          <w:pPr>
                            <w:pStyle w:val="NormalWeb"/>
                            <w:spacing w:before="0" w:beforeAutospacing="0" w:after="0" w:afterAutospacing="0"/>
                            <w:rPr>
                              <w:sz w:val="20"/>
                              <w:szCs w:val="20"/>
                            </w:rPr>
                          </w:pPr>
                          <w:r w:rsidRPr="001A1FCA">
                            <w:rPr>
                              <w:rFonts w:asciiTheme="majorHAnsi" w:eastAsia="Corbel" w:hAnsi="Corbel" w:cs="Calibri"/>
                              <w:color w:val="588DC1" w:themeColor="accent4"/>
                              <w:sz w:val="20"/>
                              <w:szCs w:val="20"/>
                            </w:rPr>
                            <w:t>10 cm</w:t>
                          </w:r>
                        </w:p>
                      </w:txbxContent>
                    </v:textbox>
                  </v:shape>
                </v:group>
                <v:rect id="Rectangle 19" o:spid="_x0000_s1037" style="position:absolute;left:9230;top:9402;width:1546;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ol8MA&#10;AADbAAAADwAAAGRycy9kb3ducmV2LnhtbERPTWvCQBC9C/0PyxS86SYKbY2uIkJp68FS24LHITvN&#10;hmZnQ3Zq0n/fLQje5vE+Z7UZfKPO1MU6sIF8moEiLoOtuTLw8f44eQAVBdliE5gM/FKEzfpmtMLC&#10;hp7f6HyUSqUQjgUacCJtoXUsHXmM09ASJ+4rdB4lwa7StsM+hftGz7LsTnusOTU4bGnnqPw+/ngD&#10;h/zp/qWX/Xb/KfOFK1/zw8nnxoxvh+0SlNAgV/HF/WzT/AX8/5IO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5ol8MAAADbAAAADwAAAAAAAAAAAAAAAACYAgAAZHJzL2Rv&#10;d25yZXYueG1sUEsFBgAAAAAEAAQA9QAAAIgDAAAAAA==&#10;" filled="f" strokecolor="#588dc1 [3207]" strokeweight="1pt"/>
              </v:group>
            </w:pict>
          </mc:Fallback>
        </mc:AlternateContent>
      </w:r>
    </w:p>
    <w:p w14:paraId="60D947E4" w14:textId="380E91C6" w:rsidR="001A1FCA" w:rsidRDefault="001A1FCA" w:rsidP="001A1FCA"/>
    <w:p w14:paraId="0AA7E001" w14:textId="57779BBF" w:rsidR="001A1FCA" w:rsidRDefault="001A1FCA" w:rsidP="001A1FCA"/>
    <w:p w14:paraId="65494899" w14:textId="315E4BB1" w:rsidR="001A1FCA" w:rsidRDefault="001A1FCA" w:rsidP="001A1FCA"/>
    <w:p w14:paraId="4773054D" w14:textId="58632A7F" w:rsidR="001A1FCA" w:rsidRDefault="001A1FCA" w:rsidP="001A1FCA"/>
    <w:p w14:paraId="229F2E25" w14:textId="45EF3C12" w:rsidR="001A1FCA" w:rsidRDefault="001A1FCA" w:rsidP="001A1FCA"/>
    <w:p w14:paraId="4FBA0CBE" w14:textId="77777777" w:rsidR="001A1FCA" w:rsidRDefault="001A1FCA" w:rsidP="001A1FCA"/>
    <w:p w14:paraId="2AF72A7A" w14:textId="6815208C" w:rsidR="00044B75" w:rsidRDefault="00044B75" w:rsidP="00044B75"/>
    <w:p w14:paraId="4C00D55B" w14:textId="77777777" w:rsidR="00D27EC1" w:rsidRDefault="00D27EC1" w:rsidP="00044B75"/>
    <w:p w14:paraId="0A0B7EB0" w14:textId="77777777" w:rsidR="00DD3E4E" w:rsidRDefault="00DD3E4E" w:rsidP="00044B75"/>
    <w:sectPr w:rsidR="00DD3E4E" w:rsidSect="005B4BFB">
      <w:headerReference w:type="default" r:id="rId8"/>
      <w:footerReference w:type="default" r:id="rId9"/>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DC97" w14:textId="77777777" w:rsidR="00506B19" w:rsidRPr="00AE06F3" w:rsidRDefault="00506B19" w:rsidP="00D5762E">
      <w:pPr>
        <w:rPr>
          <w:color w:val="808080" w:themeColor="background1" w:themeShade="80"/>
        </w:rPr>
      </w:pPr>
      <w:r w:rsidRPr="00AE06F3">
        <w:rPr>
          <w:color w:val="808080" w:themeColor="background1" w:themeShade="80"/>
        </w:rPr>
        <w:separator/>
      </w:r>
    </w:p>
  </w:endnote>
  <w:endnote w:type="continuationSeparator" w:id="0">
    <w:p w14:paraId="61C42082" w14:textId="77777777" w:rsidR="00506B19" w:rsidRDefault="00506B19" w:rsidP="00D5762E">
      <w:r>
        <w:continuationSeparator/>
      </w:r>
    </w:p>
  </w:endnote>
  <w:endnote w:id="1">
    <w:p w14:paraId="58789BB3" w14:textId="77777777" w:rsidR="001A1FCA" w:rsidRPr="00D27EC1" w:rsidRDefault="001A1FCA" w:rsidP="001F41EC">
      <w:pPr>
        <w:pStyle w:val="EndnoteText"/>
        <w:rPr>
          <w:rFonts w:ascii="Corbel" w:hAnsi="Corbel"/>
          <w:sz w:val="18"/>
          <w:szCs w:val="18"/>
        </w:rPr>
      </w:pPr>
      <w:r w:rsidRPr="00D27EC1">
        <w:rPr>
          <w:rStyle w:val="EndnoteReference"/>
          <w:rFonts w:ascii="Corbel" w:hAnsi="Corbel"/>
          <w:sz w:val="18"/>
          <w:szCs w:val="18"/>
        </w:rPr>
        <w:endnoteRef/>
      </w:r>
      <w:r w:rsidRPr="00D27EC1">
        <w:rPr>
          <w:rFonts w:ascii="Corbel" w:hAnsi="Corbel"/>
          <w:sz w:val="18"/>
          <w:szCs w:val="18"/>
        </w:rPr>
        <w:t xml:space="preserve"> Kansas State Department of Education, “Assessment Literacy Project”; Ohio Department of Education, “</w:t>
      </w:r>
      <w:r w:rsidRPr="00D27EC1">
        <w:rPr>
          <w:rFonts w:ascii="Corbel" w:eastAsia="Corbel" w:hAnsi="Corbel"/>
          <w:sz w:val="18"/>
          <w:szCs w:val="18"/>
        </w:rPr>
        <w:t>Assessment Literacy: Identifying and Developing Valid and Reliable Assessments</w:t>
      </w:r>
      <w:r w:rsidRPr="00D27EC1">
        <w:rPr>
          <w:rFonts w:ascii="Corbel" w:hAnsi="Corbel"/>
          <w:sz w:val="18"/>
          <w:szCs w:val="18"/>
        </w:rPr>
        <w:t>” (2013); Relay Graduate School of Education,</w:t>
      </w:r>
      <w:r w:rsidRPr="00D27EC1">
        <w:rPr>
          <w:rFonts w:ascii="Corbel" w:hAnsi="Corbel"/>
          <w:color w:val="1F4E79"/>
          <w:sz w:val="18"/>
          <w:szCs w:val="18"/>
        </w:rPr>
        <w:t xml:space="preserve"> </w:t>
      </w:r>
      <w:r w:rsidRPr="00D27EC1">
        <w:rPr>
          <w:rFonts w:ascii="Corbel" w:hAnsi="Corbel"/>
          <w:i/>
          <w:sz w:val="18"/>
          <w:szCs w:val="18"/>
        </w:rPr>
        <w:t xml:space="preserve">Designing and Evaluating Assessments </w:t>
      </w:r>
      <w:r w:rsidRPr="00D27EC1">
        <w:rPr>
          <w:rFonts w:ascii="Corbel" w:hAnsi="Corbel"/>
          <w:sz w:val="18"/>
          <w:szCs w:val="18"/>
        </w:rPr>
        <w:t>(2014); and Rhode Island Department of Education, “Deeping Assessment Literacy.”</w:t>
      </w:r>
    </w:p>
  </w:endnote>
  <w:endnote w:id="2">
    <w:p w14:paraId="2209F61B" w14:textId="77777777" w:rsidR="001A1FCA" w:rsidRPr="00D27EC1" w:rsidRDefault="001A1FCA" w:rsidP="00253DD7">
      <w:pPr>
        <w:rPr>
          <w:rFonts w:ascii="Corbel" w:hAnsi="Corbel"/>
          <w:sz w:val="18"/>
          <w:szCs w:val="18"/>
        </w:rPr>
      </w:pPr>
      <w:r w:rsidRPr="00D27EC1">
        <w:rPr>
          <w:rStyle w:val="EndnoteReference"/>
          <w:rFonts w:ascii="Corbel" w:hAnsi="Corbel"/>
          <w:sz w:val="18"/>
          <w:szCs w:val="18"/>
        </w:rPr>
        <w:endnoteRef/>
      </w:r>
      <w:r w:rsidRPr="00D27EC1">
        <w:rPr>
          <w:rFonts w:ascii="Corbel" w:hAnsi="Corbel"/>
          <w:sz w:val="18"/>
          <w:szCs w:val="18"/>
        </w:rPr>
        <w:t xml:space="preserve"> Relay Graduate School of Education,</w:t>
      </w:r>
      <w:r w:rsidRPr="00D27EC1">
        <w:rPr>
          <w:rFonts w:ascii="Corbel" w:hAnsi="Corbel"/>
          <w:color w:val="1F4E79"/>
          <w:sz w:val="18"/>
          <w:szCs w:val="18"/>
        </w:rPr>
        <w:t xml:space="preserve"> </w:t>
      </w:r>
      <w:r w:rsidRPr="00D27EC1">
        <w:rPr>
          <w:rFonts w:ascii="Corbel" w:hAnsi="Corbel"/>
          <w:i/>
          <w:sz w:val="18"/>
          <w:szCs w:val="18"/>
        </w:rPr>
        <w:t xml:space="preserve">Rules for Constructed Response Item Design </w:t>
      </w:r>
      <w:r w:rsidRPr="00D27EC1">
        <w:rPr>
          <w:rFonts w:ascii="Corbel" w:hAnsi="Corbel"/>
          <w:sz w:val="18"/>
          <w:szCs w:val="18"/>
        </w:rPr>
        <w:t>(2013); and Relay Graduate School of Education,</w:t>
      </w:r>
      <w:r w:rsidRPr="00D27EC1">
        <w:rPr>
          <w:rFonts w:ascii="Corbel" w:hAnsi="Corbel"/>
          <w:color w:val="1F4E79"/>
          <w:sz w:val="18"/>
          <w:szCs w:val="18"/>
        </w:rPr>
        <w:t xml:space="preserve"> </w:t>
      </w:r>
      <w:r w:rsidRPr="00D27EC1">
        <w:rPr>
          <w:rFonts w:ascii="Corbel" w:hAnsi="Corbel"/>
          <w:i/>
          <w:sz w:val="18"/>
          <w:szCs w:val="18"/>
        </w:rPr>
        <w:t xml:space="preserve">Rules for Multiple Choice Item Design </w:t>
      </w:r>
      <w:r w:rsidRPr="00D27EC1">
        <w:rPr>
          <w:rFonts w:ascii="Corbel" w:hAnsi="Corbel"/>
          <w:sz w:val="18"/>
          <w:szCs w:val="18"/>
        </w:rPr>
        <w:t xml:space="preserve">(2013). </w:t>
      </w:r>
    </w:p>
  </w:endnote>
  <w:endnote w:id="3">
    <w:p w14:paraId="04086FBD" w14:textId="77777777" w:rsidR="00D27EC1" w:rsidRPr="00D27EC1" w:rsidRDefault="00D27EC1" w:rsidP="00D27EC1">
      <w:pPr>
        <w:rPr>
          <w:rFonts w:ascii="Corbel" w:hAnsi="Corbel"/>
          <w:sz w:val="18"/>
          <w:szCs w:val="18"/>
        </w:rPr>
      </w:pPr>
      <w:r w:rsidRPr="00D27EC1">
        <w:rPr>
          <w:rStyle w:val="EndnoteReference"/>
          <w:rFonts w:ascii="Corbel" w:hAnsi="Corbel"/>
          <w:sz w:val="18"/>
          <w:szCs w:val="18"/>
        </w:rPr>
        <w:endnoteRef/>
      </w:r>
      <w:r w:rsidRPr="00D27EC1">
        <w:rPr>
          <w:rFonts w:ascii="Corbel" w:hAnsi="Corbel"/>
          <w:sz w:val="18"/>
          <w:szCs w:val="18"/>
        </w:rPr>
        <w:t xml:space="preserve"> New Jersey Department of Education.</w:t>
      </w:r>
      <w:r w:rsidRPr="00D27EC1">
        <w:rPr>
          <w:rFonts w:ascii="Corbel" w:hAnsi="Corbel"/>
          <w:color w:val="1F4E79"/>
          <w:sz w:val="18"/>
          <w:szCs w:val="18"/>
        </w:rPr>
        <w:t xml:space="preserve"> </w:t>
      </w:r>
      <w:r w:rsidRPr="00D27EC1">
        <w:rPr>
          <w:rFonts w:ascii="Corbel" w:hAnsi="Corbel"/>
          <w:i/>
          <w:sz w:val="18"/>
          <w:szCs w:val="18"/>
        </w:rPr>
        <w:t>SGO 2.0—From Compliance to Quality (</w:t>
      </w:r>
      <w:r w:rsidRPr="00D27EC1">
        <w:rPr>
          <w:rFonts w:ascii="Corbel" w:hAnsi="Corbel"/>
          <w:sz w:val="18"/>
          <w:szCs w:val="18"/>
        </w:rPr>
        <w:t>2014).</w:t>
      </w:r>
    </w:p>
  </w:endnote>
  <w:endnote w:id="4">
    <w:p w14:paraId="26F409D6" w14:textId="77777777" w:rsidR="001A1FCA" w:rsidRPr="00DE5011" w:rsidRDefault="001A1FCA" w:rsidP="000F46EB">
      <w:pPr>
        <w:pStyle w:val="EndnoteText"/>
        <w:rPr>
          <w:rFonts w:ascii="Corbel" w:hAnsi="Corbel"/>
          <w:szCs w:val="22"/>
        </w:rPr>
      </w:pPr>
      <w:r w:rsidRPr="00D27EC1">
        <w:rPr>
          <w:rStyle w:val="EndnoteReference"/>
          <w:rFonts w:ascii="Corbel" w:hAnsi="Corbel"/>
          <w:sz w:val="18"/>
          <w:szCs w:val="18"/>
        </w:rPr>
        <w:endnoteRef/>
      </w:r>
      <w:r w:rsidRPr="00D27EC1">
        <w:rPr>
          <w:rFonts w:ascii="Corbel" w:hAnsi="Corbel"/>
          <w:sz w:val="18"/>
          <w:szCs w:val="18"/>
        </w:rPr>
        <w:t xml:space="preserve"> Hawaii Department of Education, “Grade 3 Mathematics Sample SR Item C1 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1A1FCA" w:rsidRDefault="001A1FCA">
        <w:pPr>
          <w:pStyle w:val="Footer"/>
          <w:jc w:val="center"/>
        </w:pPr>
        <w:r>
          <w:fldChar w:fldCharType="begin"/>
        </w:r>
        <w:r>
          <w:instrText xml:space="preserve"> PAGE   \* MERGEFORMAT </w:instrText>
        </w:r>
        <w:r>
          <w:fldChar w:fldCharType="separate"/>
        </w:r>
        <w:r w:rsidR="00596B56">
          <w:rPr>
            <w:noProof/>
          </w:rPr>
          <w:t>2</w:t>
        </w:r>
        <w:r>
          <w:rPr>
            <w:noProof/>
          </w:rPr>
          <w:fldChar w:fldCharType="end"/>
        </w:r>
      </w:p>
    </w:sdtContent>
  </w:sdt>
  <w:p w14:paraId="6FDC1A60" w14:textId="77777777" w:rsidR="001A1FCA" w:rsidRDefault="001A1FCA">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7B06" w14:textId="77777777" w:rsidR="00506B19" w:rsidRDefault="00506B19" w:rsidP="00D5762E">
      <w:r>
        <w:separator/>
      </w:r>
    </w:p>
  </w:footnote>
  <w:footnote w:type="continuationSeparator" w:id="0">
    <w:p w14:paraId="4C0EB91C" w14:textId="77777777" w:rsidR="00506B19" w:rsidRDefault="00506B19"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1A1FCA" w:rsidRDefault="001A1FCA">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1A7B76"/>
    <w:multiLevelType w:val="hybridMultilevel"/>
    <w:tmpl w:val="7E0ADFD0"/>
    <w:lvl w:ilvl="0" w:tplc="C0785566">
      <w:start w:val="1"/>
      <w:numFmt w:val="bullet"/>
      <w:lvlText w:val=""/>
      <w:lvlJc w:val="left"/>
      <w:pPr>
        <w:ind w:left="1080" w:hanging="360"/>
      </w:pPr>
      <w:rPr>
        <w:rFonts w:ascii="Symbol" w:hAnsi="Symbol" w:hint="default"/>
        <w:color w:val="588DC1" w:themeColor="accent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7">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CE6946"/>
    <w:multiLevelType w:val="hybridMultilevel"/>
    <w:tmpl w:val="FB72CE9E"/>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E03667"/>
    <w:multiLevelType w:val="hybridMultilevel"/>
    <w:tmpl w:val="83304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9"/>
  </w:num>
  <w:num w:numId="4">
    <w:abstractNumId w:val="20"/>
  </w:num>
  <w:num w:numId="5">
    <w:abstractNumId w:val="14"/>
  </w:num>
  <w:num w:numId="6">
    <w:abstractNumId w:val="10"/>
  </w:num>
  <w:num w:numId="7">
    <w:abstractNumId w:val="31"/>
  </w:num>
  <w:num w:numId="8">
    <w:abstractNumId w:val="27"/>
  </w:num>
  <w:num w:numId="9">
    <w:abstractNumId w:val="39"/>
  </w:num>
  <w:num w:numId="10">
    <w:abstractNumId w:val="0"/>
  </w:num>
  <w:num w:numId="11">
    <w:abstractNumId w:val="38"/>
  </w:num>
  <w:num w:numId="12">
    <w:abstractNumId w:val="15"/>
  </w:num>
  <w:num w:numId="13">
    <w:abstractNumId w:val="19"/>
  </w:num>
  <w:num w:numId="14">
    <w:abstractNumId w:val="12"/>
  </w:num>
  <w:num w:numId="15">
    <w:abstractNumId w:val="2"/>
  </w:num>
  <w:num w:numId="16">
    <w:abstractNumId w:val="6"/>
  </w:num>
  <w:num w:numId="17">
    <w:abstractNumId w:val="42"/>
  </w:num>
  <w:num w:numId="18">
    <w:abstractNumId w:val="11"/>
  </w:num>
  <w:num w:numId="19">
    <w:abstractNumId w:val="1"/>
  </w:num>
  <w:num w:numId="20">
    <w:abstractNumId w:val="41"/>
  </w:num>
  <w:num w:numId="21">
    <w:abstractNumId w:val="40"/>
  </w:num>
  <w:num w:numId="22">
    <w:abstractNumId w:val="21"/>
  </w:num>
  <w:num w:numId="23">
    <w:abstractNumId w:val="29"/>
  </w:num>
  <w:num w:numId="24">
    <w:abstractNumId w:val="43"/>
  </w:num>
  <w:num w:numId="25">
    <w:abstractNumId w:val="3"/>
  </w:num>
  <w:num w:numId="26">
    <w:abstractNumId w:val="23"/>
  </w:num>
  <w:num w:numId="27">
    <w:abstractNumId w:val="5"/>
  </w:num>
  <w:num w:numId="28">
    <w:abstractNumId w:val="18"/>
  </w:num>
  <w:num w:numId="29">
    <w:abstractNumId w:val="44"/>
  </w:num>
  <w:num w:numId="30">
    <w:abstractNumId w:val="33"/>
  </w:num>
  <w:num w:numId="31">
    <w:abstractNumId w:val="30"/>
  </w:num>
  <w:num w:numId="32">
    <w:abstractNumId w:val="47"/>
  </w:num>
  <w:num w:numId="33">
    <w:abstractNumId w:val="4"/>
  </w:num>
  <w:num w:numId="34">
    <w:abstractNumId w:val="16"/>
  </w:num>
  <w:num w:numId="35">
    <w:abstractNumId w:val="34"/>
  </w:num>
  <w:num w:numId="36">
    <w:abstractNumId w:val="24"/>
  </w:num>
  <w:num w:numId="37">
    <w:abstractNumId w:val="8"/>
  </w:num>
  <w:num w:numId="38">
    <w:abstractNumId w:val="28"/>
  </w:num>
  <w:num w:numId="39">
    <w:abstractNumId w:val="7"/>
  </w:num>
  <w:num w:numId="40">
    <w:abstractNumId w:val="35"/>
  </w:num>
  <w:num w:numId="41">
    <w:abstractNumId w:val="46"/>
  </w:num>
  <w:num w:numId="42">
    <w:abstractNumId w:val="22"/>
  </w:num>
  <w:num w:numId="43">
    <w:abstractNumId w:val="26"/>
  </w:num>
  <w:num w:numId="44">
    <w:abstractNumId w:val="32"/>
  </w:num>
  <w:num w:numId="45">
    <w:abstractNumId w:val="37"/>
  </w:num>
  <w:num w:numId="46">
    <w:abstractNumId w:val="45"/>
  </w:num>
  <w:num w:numId="47">
    <w:abstractNumId w:val="17"/>
  </w:num>
  <w:num w:numId="48">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6EB"/>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1FCA"/>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1EC"/>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DD7"/>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404"/>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5A2"/>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0D6"/>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6B19"/>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B56"/>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2F06"/>
    <w:rsid w:val="005B4BA2"/>
    <w:rsid w:val="005B4BFB"/>
    <w:rsid w:val="005B6A92"/>
    <w:rsid w:val="005B6AB5"/>
    <w:rsid w:val="005C1457"/>
    <w:rsid w:val="005C1B67"/>
    <w:rsid w:val="005C1CB6"/>
    <w:rsid w:val="005C1EF1"/>
    <w:rsid w:val="005C2286"/>
    <w:rsid w:val="005C2626"/>
    <w:rsid w:val="005C2B88"/>
    <w:rsid w:val="005C3DD0"/>
    <w:rsid w:val="005C3DFD"/>
    <w:rsid w:val="005C401B"/>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67A38"/>
    <w:rsid w:val="006714FB"/>
    <w:rsid w:val="00672789"/>
    <w:rsid w:val="00672825"/>
    <w:rsid w:val="00672D53"/>
    <w:rsid w:val="00673F3C"/>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835"/>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654"/>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41C"/>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ADE"/>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D34"/>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062A"/>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1D0"/>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6F3"/>
    <w:rsid w:val="00AE08BB"/>
    <w:rsid w:val="00AE08F0"/>
    <w:rsid w:val="00AE0C7E"/>
    <w:rsid w:val="00AE1AE4"/>
    <w:rsid w:val="00AE1F8A"/>
    <w:rsid w:val="00AE38ED"/>
    <w:rsid w:val="00AE3B32"/>
    <w:rsid w:val="00AE3D01"/>
    <w:rsid w:val="00AE543D"/>
    <w:rsid w:val="00AE6CA4"/>
    <w:rsid w:val="00AE7382"/>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0869"/>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0E8"/>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1384"/>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6A6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3FF"/>
    <w:rsid w:val="00D25404"/>
    <w:rsid w:val="00D2547D"/>
    <w:rsid w:val="00D25E26"/>
    <w:rsid w:val="00D26163"/>
    <w:rsid w:val="00D2655F"/>
    <w:rsid w:val="00D26635"/>
    <w:rsid w:val="00D267B0"/>
    <w:rsid w:val="00D273FA"/>
    <w:rsid w:val="00D27EC1"/>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3E4E"/>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F3"/>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AE06F3"/>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AE06F3"/>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AE06F3"/>
    <w:rPr>
      <w:caps/>
      <w:color w:val="588DC1" w:themeColor="accent4"/>
      <w:sz w:val="28"/>
      <w:szCs w:val="28"/>
    </w:rPr>
  </w:style>
  <w:style w:type="character" w:customStyle="1" w:styleId="Heading3Char">
    <w:name w:val="Heading 3 Char"/>
    <w:basedOn w:val="DefaultParagraphFont"/>
    <w:link w:val="Heading3"/>
    <w:uiPriority w:val="9"/>
    <w:rsid w:val="00AE06F3"/>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0749144">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194C-D4F7-4CE7-A0BC-F097E7E2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7</cp:revision>
  <cp:lastPrinted>2015-05-12T17:03:00Z</cp:lastPrinted>
  <dcterms:created xsi:type="dcterms:W3CDTF">2015-05-07T22:00:00Z</dcterms:created>
  <dcterms:modified xsi:type="dcterms:W3CDTF">2015-05-12T17:03:00Z</dcterms:modified>
</cp:coreProperties>
</file>