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EFB6" w14:textId="530E2E2C" w:rsidR="009166D4" w:rsidRPr="00CF1D60" w:rsidRDefault="009166D4" w:rsidP="009166D4">
      <w:pPr>
        <w:jc w:val="center"/>
        <w:rPr>
          <w:color w:val="1B4873" w:themeColor="accent2"/>
          <w:sz w:val="32"/>
          <w:szCs w:val="32"/>
        </w:rPr>
      </w:pPr>
      <w:r>
        <w:rPr>
          <w:color w:val="1B4873" w:themeColor="accent2"/>
          <w:sz w:val="32"/>
          <w:szCs w:val="32"/>
        </w:rPr>
        <w:t>PURPOSES OF ASSESSMENT</w:t>
      </w:r>
    </w:p>
    <w:p w14:paraId="7077BDAE" w14:textId="77777777" w:rsidR="009166D4" w:rsidRDefault="009166D4" w:rsidP="009166D4">
      <w:pPr>
        <w:jc w:val="center"/>
        <w:rPr>
          <w:color w:val="1B4873" w:themeColor="accent2"/>
          <w:sz w:val="32"/>
          <w:szCs w:val="32"/>
        </w:rPr>
      </w:pPr>
      <w:r w:rsidRPr="00CF1D60">
        <w:rPr>
          <w:color w:val="1B4873" w:themeColor="accent2"/>
          <w:sz w:val="32"/>
          <w:szCs w:val="32"/>
        </w:rPr>
        <w:t>NARRATOR’S SCRIPT</w:t>
      </w:r>
    </w:p>
    <w:p w14:paraId="620E316A" w14:textId="77777777" w:rsidR="009166D4" w:rsidRDefault="009166D4" w:rsidP="00227856">
      <w:bookmarkStart w:id="0" w:name="_GoBack"/>
      <w:bookmarkEnd w:id="0"/>
    </w:p>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325D3768" w14:textId="77777777" w:rsidR="009166D4"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159" w:history="1">
            <w:r w:rsidR="009166D4" w:rsidRPr="008F7FB9">
              <w:rPr>
                <w:rStyle w:val="Hyperlink"/>
                <w:noProof/>
              </w:rPr>
              <w:t>Introduction and Purpose</w:t>
            </w:r>
            <w:r w:rsidR="009166D4">
              <w:rPr>
                <w:noProof/>
                <w:webHidden/>
              </w:rPr>
              <w:tab/>
            </w:r>
            <w:r w:rsidR="009166D4">
              <w:rPr>
                <w:noProof/>
                <w:webHidden/>
              </w:rPr>
              <w:fldChar w:fldCharType="begin"/>
            </w:r>
            <w:r w:rsidR="009166D4">
              <w:rPr>
                <w:noProof/>
                <w:webHidden/>
              </w:rPr>
              <w:instrText xml:space="preserve"> PAGEREF _Toc418688159 \h </w:instrText>
            </w:r>
            <w:r w:rsidR="009166D4">
              <w:rPr>
                <w:noProof/>
                <w:webHidden/>
              </w:rPr>
            </w:r>
            <w:r w:rsidR="009166D4">
              <w:rPr>
                <w:noProof/>
                <w:webHidden/>
              </w:rPr>
              <w:fldChar w:fldCharType="separate"/>
            </w:r>
            <w:r w:rsidR="009166D4">
              <w:rPr>
                <w:noProof/>
                <w:webHidden/>
              </w:rPr>
              <w:t>1</w:t>
            </w:r>
            <w:r w:rsidR="009166D4">
              <w:rPr>
                <w:noProof/>
                <w:webHidden/>
              </w:rPr>
              <w:fldChar w:fldCharType="end"/>
            </w:r>
          </w:hyperlink>
        </w:p>
        <w:p w14:paraId="3D235F62" w14:textId="77777777" w:rsidR="009166D4" w:rsidRDefault="007C3156">
          <w:pPr>
            <w:pStyle w:val="TOC2"/>
            <w:rPr>
              <w:rFonts w:eastAsiaTheme="minorEastAsia"/>
              <w:bCs w:val="0"/>
              <w:noProof/>
              <w:color w:val="auto"/>
              <w:szCs w:val="22"/>
            </w:rPr>
          </w:pPr>
          <w:hyperlink w:anchor="_Toc418688160" w:history="1">
            <w:r w:rsidR="009166D4" w:rsidRPr="008F7FB9">
              <w:rPr>
                <w:rStyle w:val="Hyperlink"/>
                <w:noProof/>
              </w:rPr>
              <w:t>Key Concepts</w:t>
            </w:r>
            <w:r w:rsidR="009166D4">
              <w:rPr>
                <w:noProof/>
                <w:webHidden/>
              </w:rPr>
              <w:tab/>
            </w:r>
            <w:r w:rsidR="009166D4">
              <w:rPr>
                <w:noProof/>
                <w:webHidden/>
              </w:rPr>
              <w:fldChar w:fldCharType="begin"/>
            </w:r>
            <w:r w:rsidR="009166D4">
              <w:rPr>
                <w:noProof/>
                <w:webHidden/>
              </w:rPr>
              <w:instrText xml:space="preserve"> PAGEREF _Toc418688160 \h </w:instrText>
            </w:r>
            <w:r w:rsidR="009166D4">
              <w:rPr>
                <w:noProof/>
                <w:webHidden/>
              </w:rPr>
            </w:r>
            <w:r w:rsidR="009166D4">
              <w:rPr>
                <w:noProof/>
                <w:webHidden/>
              </w:rPr>
              <w:fldChar w:fldCharType="separate"/>
            </w:r>
            <w:r w:rsidR="009166D4">
              <w:rPr>
                <w:noProof/>
                <w:webHidden/>
              </w:rPr>
              <w:t>1</w:t>
            </w:r>
            <w:r w:rsidR="009166D4">
              <w:rPr>
                <w:noProof/>
                <w:webHidden/>
              </w:rPr>
              <w:fldChar w:fldCharType="end"/>
            </w:r>
          </w:hyperlink>
        </w:p>
        <w:p w14:paraId="110EFAD6" w14:textId="77777777" w:rsidR="009166D4" w:rsidRDefault="007C3156">
          <w:pPr>
            <w:pStyle w:val="TOC3"/>
            <w:tabs>
              <w:tab w:val="right" w:pos="10790"/>
            </w:tabs>
            <w:rPr>
              <w:rFonts w:eastAsiaTheme="minorEastAsia"/>
              <w:noProof/>
              <w:color w:val="auto"/>
              <w:szCs w:val="22"/>
            </w:rPr>
          </w:pPr>
          <w:hyperlink w:anchor="_Toc418688161" w:history="1">
            <w:r w:rsidR="009166D4" w:rsidRPr="008F7FB9">
              <w:rPr>
                <w:rStyle w:val="Hyperlink"/>
                <w:noProof/>
              </w:rPr>
              <w:t>Purposes of Assessment</w:t>
            </w:r>
            <w:r w:rsidR="009166D4">
              <w:rPr>
                <w:noProof/>
                <w:webHidden/>
              </w:rPr>
              <w:tab/>
            </w:r>
            <w:r w:rsidR="009166D4">
              <w:rPr>
                <w:noProof/>
                <w:webHidden/>
              </w:rPr>
              <w:fldChar w:fldCharType="begin"/>
            </w:r>
            <w:r w:rsidR="009166D4">
              <w:rPr>
                <w:noProof/>
                <w:webHidden/>
              </w:rPr>
              <w:instrText xml:space="preserve"> PAGEREF _Toc418688161 \h </w:instrText>
            </w:r>
            <w:r w:rsidR="009166D4">
              <w:rPr>
                <w:noProof/>
                <w:webHidden/>
              </w:rPr>
            </w:r>
            <w:r w:rsidR="009166D4">
              <w:rPr>
                <w:noProof/>
                <w:webHidden/>
              </w:rPr>
              <w:fldChar w:fldCharType="separate"/>
            </w:r>
            <w:r w:rsidR="009166D4">
              <w:rPr>
                <w:noProof/>
                <w:webHidden/>
              </w:rPr>
              <w:t>1</w:t>
            </w:r>
            <w:r w:rsidR="009166D4">
              <w:rPr>
                <w:noProof/>
                <w:webHidden/>
              </w:rPr>
              <w:fldChar w:fldCharType="end"/>
            </w:r>
          </w:hyperlink>
        </w:p>
        <w:p w14:paraId="06B99B1E" w14:textId="77777777" w:rsidR="009166D4" w:rsidRDefault="007C3156">
          <w:pPr>
            <w:pStyle w:val="TOC3"/>
            <w:tabs>
              <w:tab w:val="right" w:pos="10790"/>
            </w:tabs>
            <w:rPr>
              <w:rFonts w:eastAsiaTheme="minorEastAsia"/>
              <w:noProof/>
              <w:color w:val="auto"/>
              <w:szCs w:val="22"/>
            </w:rPr>
          </w:pPr>
          <w:hyperlink w:anchor="_Toc418688162" w:history="1">
            <w:r w:rsidR="009166D4" w:rsidRPr="008F7FB9">
              <w:rPr>
                <w:rStyle w:val="Hyperlink"/>
                <w:noProof/>
              </w:rPr>
              <w:t>Diagnostic Assessment</w:t>
            </w:r>
            <w:r w:rsidR="009166D4">
              <w:rPr>
                <w:noProof/>
                <w:webHidden/>
              </w:rPr>
              <w:tab/>
            </w:r>
            <w:r w:rsidR="009166D4">
              <w:rPr>
                <w:noProof/>
                <w:webHidden/>
              </w:rPr>
              <w:fldChar w:fldCharType="begin"/>
            </w:r>
            <w:r w:rsidR="009166D4">
              <w:rPr>
                <w:noProof/>
                <w:webHidden/>
              </w:rPr>
              <w:instrText xml:space="preserve"> PAGEREF _Toc418688162 \h </w:instrText>
            </w:r>
            <w:r w:rsidR="009166D4">
              <w:rPr>
                <w:noProof/>
                <w:webHidden/>
              </w:rPr>
            </w:r>
            <w:r w:rsidR="009166D4">
              <w:rPr>
                <w:noProof/>
                <w:webHidden/>
              </w:rPr>
              <w:fldChar w:fldCharType="separate"/>
            </w:r>
            <w:r w:rsidR="009166D4">
              <w:rPr>
                <w:noProof/>
                <w:webHidden/>
              </w:rPr>
              <w:t>1</w:t>
            </w:r>
            <w:r w:rsidR="009166D4">
              <w:rPr>
                <w:noProof/>
                <w:webHidden/>
              </w:rPr>
              <w:fldChar w:fldCharType="end"/>
            </w:r>
          </w:hyperlink>
        </w:p>
        <w:p w14:paraId="19808A4B" w14:textId="77777777" w:rsidR="009166D4" w:rsidRDefault="007C3156">
          <w:pPr>
            <w:pStyle w:val="TOC3"/>
            <w:tabs>
              <w:tab w:val="right" w:pos="10790"/>
            </w:tabs>
            <w:rPr>
              <w:rFonts w:eastAsiaTheme="minorEastAsia"/>
              <w:noProof/>
              <w:color w:val="auto"/>
              <w:szCs w:val="22"/>
            </w:rPr>
          </w:pPr>
          <w:hyperlink w:anchor="_Toc418688163" w:history="1">
            <w:r w:rsidR="009166D4" w:rsidRPr="008F7FB9">
              <w:rPr>
                <w:rStyle w:val="Hyperlink"/>
                <w:noProof/>
              </w:rPr>
              <w:t>Formative Assessment</w:t>
            </w:r>
            <w:r w:rsidR="009166D4">
              <w:rPr>
                <w:noProof/>
                <w:webHidden/>
              </w:rPr>
              <w:tab/>
            </w:r>
            <w:r w:rsidR="009166D4">
              <w:rPr>
                <w:noProof/>
                <w:webHidden/>
              </w:rPr>
              <w:fldChar w:fldCharType="begin"/>
            </w:r>
            <w:r w:rsidR="009166D4">
              <w:rPr>
                <w:noProof/>
                <w:webHidden/>
              </w:rPr>
              <w:instrText xml:space="preserve"> PAGEREF _Toc418688163 \h </w:instrText>
            </w:r>
            <w:r w:rsidR="009166D4">
              <w:rPr>
                <w:noProof/>
                <w:webHidden/>
              </w:rPr>
            </w:r>
            <w:r w:rsidR="009166D4">
              <w:rPr>
                <w:noProof/>
                <w:webHidden/>
              </w:rPr>
              <w:fldChar w:fldCharType="separate"/>
            </w:r>
            <w:r w:rsidR="009166D4">
              <w:rPr>
                <w:noProof/>
                <w:webHidden/>
              </w:rPr>
              <w:t>2</w:t>
            </w:r>
            <w:r w:rsidR="009166D4">
              <w:rPr>
                <w:noProof/>
                <w:webHidden/>
              </w:rPr>
              <w:fldChar w:fldCharType="end"/>
            </w:r>
          </w:hyperlink>
        </w:p>
        <w:p w14:paraId="73462227" w14:textId="77777777" w:rsidR="009166D4" w:rsidRDefault="007C3156">
          <w:pPr>
            <w:pStyle w:val="TOC3"/>
            <w:tabs>
              <w:tab w:val="right" w:pos="10790"/>
            </w:tabs>
            <w:rPr>
              <w:rFonts w:eastAsiaTheme="minorEastAsia"/>
              <w:noProof/>
              <w:color w:val="auto"/>
              <w:szCs w:val="22"/>
            </w:rPr>
          </w:pPr>
          <w:hyperlink w:anchor="_Toc418688164" w:history="1">
            <w:r w:rsidR="009166D4" w:rsidRPr="008F7FB9">
              <w:rPr>
                <w:rStyle w:val="Hyperlink"/>
                <w:noProof/>
              </w:rPr>
              <w:t>Summative Assessment</w:t>
            </w:r>
            <w:r w:rsidR="009166D4">
              <w:rPr>
                <w:noProof/>
                <w:webHidden/>
              </w:rPr>
              <w:tab/>
            </w:r>
            <w:r w:rsidR="009166D4">
              <w:rPr>
                <w:noProof/>
                <w:webHidden/>
              </w:rPr>
              <w:fldChar w:fldCharType="begin"/>
            </w:r>
            <w:r w:rsidR="009166D4">
              <w:rPr>
                <w:noProof/>
                <w:webHidden/>
              </w:rPr>
              <w:instrText xml:space="preserve"> PAGEREF _Toc418688164 \h </w:instrText>
            </w:r>
            <w:r w:rsidR="009166D4">
              <w:rPr>
                <w:noProof/>
                <w:webHidden/>
              </w:rPr>
            </w:r>
            <w:r w:rsidR="009166D4">
              <w:rPr>
                <w:noProof/>
                <w:webHidden/>
              </w:rPr>
              <w:fldChar w:fldCharType="separate"/>
            </w:r>
            <w:r w:rsidR="009166D4">
              <w:rPr>
                <w:noProof/>
                <w:webHidden/>
              </w:rPr>
              <w:t>2</w:t>
            </w:r>
            <w:r w:rsidR="009166D4">
              <w:rPr>
                <w:noProof/>
                <w:webHidden/>
              </w:rPr>
              <w:fldChar w:fldCharType="end"/>
            </w:r>
          </w:hyperlink>
        </w:p>
        <w:p w14:paraId="64993A3C" w14:textId="77777777" w:rsidR="009166D4" w:rsidRDefault="007C3156">
          <w:pPr>
            <w:pStyle w:val="TOC3"/>
            <w:tabs>
              <w:tab w:val="right" w:pos="10790"/>
            </w:tabs>
            <w:rPr>
              <w:rFonts w:eastAsiaTheme="minorEastAsia"/>
              <w:noProof/>
              <w:color w:val="auto"/>
              <w:szCs w:val="22"/>
            </w:rPr>
          </w:pPr>
          <w:hyperlink w:anchor="_Toc418688165" w:history="1">
            <w:r w:rsidR="009166D4" w:rsidRPr="008F7FB9">
              <w:rPr>
                <w:rStyle w:val="Hyperlink"/>
                <w:noProof/>
              </w:rPr>
              <w:t>Interim Assessment</w:t>
            </w:r>
            <w:r w:rsidR="009166D4">
              <w:rPr>
                <w:noProof/>
                <w:webHidden/>
              </w:rPr>
              <w:tab/>
            </w:r>
            <w:r w:rsidR="009166D4">
              <w:rPr>
                <w:noProof/>
                <w:webHidden/>
              </w:rPr>
              <w:fldChar w:fldCharType="begin"/>
            </w:r>
            <w:r w:rsidR="009166D4">
              <w:rPr>
                <w:noProof/>
                <w:webHidden/>
              </w:rPr>
              <w:instrText xml:space="preserve"> PAGEREF _Toc418688165 \h </w:instrText>
            </w:r>
            <w:r w:rsidR="009166D4">
              <w:rPr>
                <w:noProof/>
                <w:webHidden/>
              </w:rPr>
            </w:r>
            <w:r w:rsidR="009166D4">
              <w:rPr>
                <w:noProof/>
                <w:webHidden/>
              </w:rPr>
              <w:fldChar w:fldCharType="separate"/>
            </w:r>
            <w:r w:rsidR="009166D4">
              <w:rPr>
                <w:noProof/>
                <w:webHidden/>
              </w:rPr>
              <w:t>2</w:t>
            </w:r>
            <w:r w:rsidR="009166D4">
              <w:rPr>
                <w:noProof/>
                <w:webHidden/>
              </w:rPr>
              <w:fldChar w:fldCharType="end"/>
            </w:r>
          </w:hyperlink>
        </w:p>
        <w:p w14:paraId="655C0A9A" w14:textId="77777777" w:rsidR="009166D4" w:rsidRDefault="007C3156">
          <w:pPr>
            <w:pStyle w:val="TOC3"/>
            <w:tabs>
              <w:tab w:val="right" w:pos="10790"/>
            </w:tabs>
            <w:rPr>
              <w:rFonts w:eastAsiaTheme="minorEastAsia"/>
              <w:noProof/>
              <w:color w:val="auto"/>
              <w:szCs w:val="22"/>
            </w:rPr>
          </w:pPr>
          <w:hyperlink w:anchor="_Toc418688166" w:history="1">
            <w:r w:rsidR="009166D4" w:rsidRPr="008F7FB9">
              <w:rPr>
                <w:rStyle w:val="Hyperlink"/>
                <w:noProof/>
              </w:rPr>
              <w:t>How to Use the Assessment Blueprint</w:t>
            </w:r>
            <w:r w:rsidR="009166D4">
              <w:rPr>
                <w:noProof/>
                <w:webHidden/>
              </w:rPr>
              <w:tab/>
            </w:r>
            <w:r w:rsidR="009166D4">
              <w:rPr>
                <w:noProof/>
                <w:webHidden/>
              </w:rPr>
              <w:fldChar w:fldCharType="begin"/>
            </w:r>
            <w:r w:rsidR="009166D4">
              <w:rPr>
                <w:noProof/>
                <w:webHidden/>
              </w:rPr>
              <w:instrText xml:space="preserve"> PAGEREF _Toc418688166 \h </w:instrText>
            </w:r>
            <w:r w:rsidR="009166D4">
              <w:rPr>
                <w:noProof/>
                <w:webHidden/>
              </w:rPr>
            </w:r>
            <w:r w:rsidR="009166D4">
              <w:rPr>
                <w:noProof/>
                <w:webHidden/>
              </w:rPr>
              <w:fldChar w:fldCharType="separate"/>
            </w:r>
            <w:r w:rsidR="009166D4">
              <w:rPr>
                <w:noProof/>
                <w:webHidden/>
              </w:rPr>
              <w:t>2</w:t>
            </w:r>
            <w:r w:rsidR="009166D4">
              <w:rPr>
                <w:noProof/>
                <w:webHidden/>
              </w:rPr>
              <w:fldChar w:fldCharType="end"/>
            </w:r>
          </w:hyperlink>
        </w:p>
        <w:p w14:paraId="170FAAFC" w14:textId="77777777" w:rsidR="009166D4" w:rsidRDefault="007C3156">
          <w:pPr>
            <w:pStyle w:val="TOC2"/>
            <w:rPr>
              <w:rFonts w:eastAsiaTheme="minorEastAsia"/>
              <w:bCs w:val="0"/>
              <w:noProof/>
              <w:color w:val="auto"/>
              <w:szCs w:val="22"/>
            </w:rPr>
          </w:pPr>
          <w:hyperlink w:anchor="_Toc418688167" w:history="1">
            <w:r w:rsidR="009166D4" w:rsidRPr="008F7FB9">
              <w:rPr>
                <w:rStyle w:val="Hyperlink"/>
                <w:noProof/>
              </w:rPr>
              <w:t>Check for Understanding</w:t>
            </w:r>
            <w:r w:rsidR="009166D4">
              <w:rPr>
                <w:noProof/>
                <w:webHidden/>
              </w:rPr>
              <w:tab/>
            </w:r>
            <w:r w:rsidR="009166D4">
              <w:rPr>
                <w:noProof/>
                <w:webHidden/>
              </w:rPr>
              <w:fldChar w:fldCharType="begin"/>
            </w:r>
            <w:r w:rsidR="009166D4">
              <w:rPr>
                <w:noProof/>
                <w:webHidden/>
              </w:rPr>
              <w:instrText xml:space="preserve"> PAGEREF _Toc418688167 \h </w:instrText>
            </w:r>
            <w:r w:rsidR="009166D4">
              <w:rPr>
                <w:noProof/>
                <w:webHidden/>
              </w:rPr>
            </w:r>
            <w:r w:rsidR="009166D4">
              <w:rPr>
                <w:noProof/>
                <w:webHidden/>
              </w:rPr>
              <w:fldChar w:fldCharType="separate"/>
            </w:r>
            <w:r w:rsidR="009166D4">
              <w:rPr>
                <w:noProof/>
                <w:webHidden/>
              </w:rPr>
              <w:t>3</w:t>
            </w:r>
            <w:r w:rsidR="009166D4">
              <w:rPr>
                <w:noProof/>
                <w:webHidden/>
              </w:rPr>
              <w:fldChar w:fldCharType="end"/>
            </w:r>
          </w:hyperlink>
        </w:p>
        <w:p w14:paraId="4F1F54BF" w14:textId="77777777" w:rsidR="009166D4" w:rsidRDefault="007C3156">
          <w:pPr>
            <w:pStyle w:val="TOC2"/>
            <w:rPr>
              <w:rFonts w:eastAsiaTheme="minorEastAsia"/>
              <w:bCs w:val="0"/>
              <w:noProof/>
              <w:color w:val="auto"/>
              <w:szCs w:val="22"/>
            </w:rPr>
          </w:pPr>
          <w:hyperlink w:anchor="_Toc418688168" w:history="1">
            <w:r w:rsidR="009166D4" w:rsidRPr="008F7FB9">
              <w:rPr>
                <w:rStyle w:val="Hyperlink"/>
                <w:noProof/>
              </w:rPr>
              <w:t>Sources</w:t>
            </w:r>
            <w:r w:rsidR="009166D4">
              <w:rPr>
                <w:noProof/>
                <w:webHidden/>
              </w:rPr>
              <w:tab/>
            </w:r>
            <w:r w:rsidR="009166D4">
              <w:rPr>
                <w:noProof/>
                <w:webHidden/>
              </w:rPr>
              <w:fldChar w:fldCharType="begin"/>
            </w:r>
            <w:r w:rsidR="009166D4">
              <w:rPr>
                <w:noProof/>
                <w:webHidden/>
              </w:rPr>
              <w:instrText xml:space="preserve"> PAGEREF _Toc418688168 \h </w:instrText>
            </w:r>
            <w:r w:rsidR="009166D4">
              <w:rPr>
                <w:noProof/>
                <w:webHidden/>
              </w:rPr>
            </w:r>
            <w:r w:rsidR="009166D4">
              <w:rPr>
                <w:noProof/>
                <w:webHidden/>
              </w:rPr>
              <w:fldChar w:fldCharType="separate"/>
            </w:r>
            <w:r w:rsidR="009166D4">
              <w:rPr>
                <w:noProof/>
                <w:webHidden/>
              </w:rPr>
              <w:t>5</w:t>
            </w:r>
            <w:r w:rsidR="009166D4">
              <w:rPr>
                <w:noProof/>
                <w:webHidden/>
              </w:rPr>
              <w:fldChar w:fldCharType="end"/>
            </w:r>
          </w:hyperlink>
        </w:p>
        <w:p w14:paraId="2B617E53" w14:textId="369B19DA" w:rsidR="00973AA8" w:rsidRDefault="00973AA8">
          <w:r>
            <w:rPr>
              <w:rFonts w:asciiTheme="majorHAnsi" w:hAnsiTheme="majorHAnsi"/>
              <w:b/>
              <w:bCs/>
              <w:caps/>
              <w:noProof/>
              <w:color w:val="1B4873" w:themeColor="accent2"/>
              <w:szCs w:val="24"/>
            </w:rPr>
            <w:fldChar w:fldCharType="end"/>
          </w:r>
        </w:p>
      </w:sdtContent>
    </w:sdt>
    <w:p w14:paraId="67B0EC33" w14:textId="77777777" w:rsidR="00832AE8" w:rsidRDefault="00832AE8" w:rsidP="00832AE8">
      <w:pPr>
        <w:pStyle w:val="Heading2"/>
      </w:pPr>
      <w:bookmarkStart w:id="1" w:name="_Toc418060038"/>
      <w:bookmarkStart w:id="2" w:name="_Toc418688159"/>
      <w:r>
        <w:t>Introduction and Purpose</w:t>
      </w:r>
      <w:bookmarkEnd w:id="1"/>
      <w:bookmarkEnd w:id="2"/>
    </w:p>
    <w:p w14:paraId="09624D2D" w14:textId="77777777" w:rsidR="00832AE8" w:rsidRDefault="00832AE8" w:rsidP="00832AE8">
      <w:pPr>
        <w:pStyle w:val="NoSpacing"/>
      </w:pPr>
      <w:r>
        <w:t>This module focuses on the multiple purposes of assessment.</w:t>
      </w:r>
    </w:p>
    <w:p w14:paraId="1B37795D" w14:textId="77777777" w:rsidR="00832AE8" w:rsidRDefault="00832AE8" w:rsidP="00832AE8"/>
    <w:p w14:paraId="3A37993C" w14:textId="77777777" w:rsidR="00832AE8" w:rsidRDefault="00832AE8" w:rsidP="00832AE8">
      <w:pPr>
        <w:pStyle w:val="NoSpacing"/>
      </w:pPr>
      <w:r>
        <w:t>By the end of this module, you should be able to identify the different purposes of assessment and understand how to use</w:t>
      </w:r>
      <w:r w:rsidRPr="00A60A53">
        <w:t xml:space="preserve"> the assessment blueprint to document the primary purpose of </w:t>
      </w:r>
      <w:r>
        <w:t xml:space="preserve">an assessment. </w:t>
      </w:r>
    </w:p>
    <w:p w14:paraId="01FE7256" w14:textId="77777777" w:rsidR="00832AE8" w:rsidRDefault="00832AE8" w:rsidP="00832AE8">
      <w:pPr>
        <w:rPr>
          <w:rFonts w:asciiTheme="majorHAnsi" w:hAnsiTheme="majorHAnsi"/>
        </w:rPr>
      </w:pPr>
    </w:p>
    <w:p w14:paraId="1974F110" w14:textId="77777777" w:rsidR="00832AE8" w:rsidRDefault="00832AE8" w:rsidP="00832AE8">
      <w:pPr>
        <w:pStyle w:val="Heading2"/>
      </w:pPr>
      <w:bookmarkStart w:id="3" w:name="_Toc418060039"/>
      <w:bookmarkStart w:id="4" w:name="_Toc418688160"/>
      <w:bookmarkStart w:id="5" w:name="_Toc400711287"/>
      <w:bookmarkStart w:id="6" w:name="_Toc402250969"/>
      <w:r>
        <w:t>Key Concepts</w:t>
      </w:r>
      <w:bookmarkEnd w:id="3"/>
      <w:bookmarkEnd w:id="4"/>
    </w:p>
    <w:p w14:paraId="36509F8C" w14:textId="77777777" w:rsidR="00832AE8" w:rsidRDefault="00832AE8" w:rsidP="00832AE8">
      <w:pPr>
        <w:pStyle w:val="Heading3"/>
      </w:pPr>
      <w:bookmarkStart w:id="7" w:name="_Toc414254408"/>
      <w:bookmarkStart w:id="8" w:name="_Toc418060040"/>
      <w:bookmarkStart w:id="9" w:name="_Toc418688161"/>
      <w:r>
        <w:t>Purposes of Assessment</w:t>
      </w:r>
      <w:bookmarkEnd w:id="7"/>
      <w:bookmarkEnd w:id="8"/>
      <w:bookmarkEnd w:id="9"/>
    </w:p>
    <w:p w14:paraId="4E059932" w14:textId="77777777" w:rsidR="00832AE8" w:rsidRDefault="00832AE8" w:rsidP="00832AE8">
      <w:pPr>
        <w:pStyle w:val="NoSpacing"/>
        <w:rPr>
          <w:rFonts w:asciiTheme="majorHAnsi" w:hAnsiTheme="majorHAnsi"/>
        </w:rPr>
      </w:pPr>
      <w:r w:rsidRPr="00A60A53">
        <w:rPr>
          <w:rFonts w:asciiTheme="majorHAnsi" w:hAnsiTheme="majorHAnsi"/>
        </w:rPr>
        <w:t>Now, let’s get started.</w:t>
      </w:r>
      <w:bookmarkEnd w:id="5"/>
      <w:bookmarkEnd w:id="6"/>
    </w:p>
    <w:p w14:paraId="47D2FD1D" w14:textId="77777777" w:rsidR="00832AE8" w:rsidRDefault="00832AE8" w:rsidP="00832AE8"/>
    <w:p w14:paraId="0445153C" w14:textId="77777777" w:rsidR="00832AE8" w:rsidRDefault="00832AE8" w:rsidP="00832AE8">
      <w:pPr>
        <w:pStyle w:val="NoSpacing"/>
      </w:pPr>
      <w:r w:rsidRPr="00A60A53">
        <w:t xml:space="preserve">We use assessments for four primary purposes: diagnostic, formative, interim and summative. If you’ve been in the classroom for a while, you’re </w:t>
      </w:r>
      <w:r>
        <w:t>probably familiar with all four and how you can use them to inform your instruction and help your students.</w:t>
      </w:r>
    </w:p>
    <w:p w14:paraId="694C4E26" w14:textId="77777777" w:rsidR="00832AE8" w:rsidRPr="00E60247" w:rsidRDefault="00832AE8" w:rsidP="00832AE8"/>
    <w:p w14:paraId="2F5F0037" w14:textId="77777777" w:rsidR="00832AE8" w:rsidRDefault="00832AE8" w:rsidP="00832AE8">
      <w:pPr>
        <w:pStyle w:val="Heading3"/>
      </w:pPr>
      <w:bookmarkStart w:id="10" w:name="_Toc414254409"/>
      <w:bookmarkStart w:id="11" w:name="_Toc418060041"/>
      <w:bookmarkStart w:id="12" w:name="_Toc418688162"/>
      <w:r>
        <w:t>Diagnostic Assessment</w:t>
      </w:r>
      <w:bookmarkEnd w:id="10"/>
      <w:bookmarkEnd w:id="11"/>
      <w:bookmarkEnd w:id="12"/>
    </w:p>
    <w:p w14:paraId="6A9813D9" w14:textId="77777777" w:rsidR="00832AE8" w:rsidRDefault="00832AE8" w:rsidP="00832AE8">
      <w:pPr>
        <w:pStyle w:val="NoSpacing"/>
      </w:pPr>
      <w:r w:rsidRPr="00A60A53">
        <w:t>We use</w:t>
      </w:r>
      <w:r w:rsidRPr="00DA4492">
        <w:t xml:space="preserve"> </w:t>
      </w:r>
      <w:r w:rsidRPr="00DA4492">
        <w:rPr>
          <w:i/>
        </w:rPr>
        <w:t>diagnostic</w:t>
      </w:r>
      <w:r w:rsidRPr="00A60A53">
        <w:t xml:space="preserve"> assessments</w:t>
      </w:r>
      <w:r>
        <w:t xml:space="preserve"> </w:t>
      </w:r>
      <w:r w:rsidRPr="00A60A53">
        <w:t xml:space="preserve">to </w:t>
      </w:r>
      <w:r>
        <w:t>determine</w:t>
      </w:r>
      <w:r w:rsidRPr="00A60A53">
        <w:t xml:space="preserve"> our students’ knowledge and skills before a unit of instruction. For example, pre-tests serve a diagnostic purpose</w:t>
      </w:r>
      <w:r>
        <w:t>, although there are many other formal and informal ways to gather baseline information. These include individual or group discussions with students, work completed by students before the unit of instruction and coursework from other related classes, among others.</w:t>
      </w:r>
      <w:r w:rsidRPr="00A60A53">
        <w:rPr>
          <w:rStyle w:val="FootnoteReference"/>
          <w:rFonts w:asciiTheme="majorHAnsi" w:hAnsiTheme="majorHAnsi"/>
        </w:rPr>
        <w:footnoteReference w:id="2"/>
      </w:r>
    </w:p>
    <w:p w14:paraId="673E4BD0" w14:textId="77777777" w:rsidR="00832AE8" w:rsidRDefault="00832AE8" w:rsidP="00832AE8">
      <w:pPr>
        <w:rPr>
          <w:rFonts w:asciiTheme="majorHAnsi" w:hAnsiTheme="majorHAnsi"/>
        </w:rPr>
      </w:pPr>
    </w:p>
    <w:p w14:paraId="5BEF5E8D" w14:textId="77777777" w:rsidR="00832AE8" w:rsidRDefault="00832AE8" w:rsidP="00832AE8">
      <w:pPr>
        <w:pStyle w:val="Heading3"/>
      </w:pPr>
      <w:bookmarkStart w:id="13" w:name="_Toc414254410"/>
      <w:bookmarkStart w:id="14" w:name="_Toc418060042"/>
      <w:bookmarkStart w:id="15" w:name="_Toc418688163"/>
      <w:r>
        <w:lastRenderedPageBreak/>
        <w:t>Formative Assessment</w:t>
      </w:r>
      <w:bookmarkEnd w:id="13"/>
      <w:bookmarkEnd w:id="14"/>
      <w:bookmarkEnd w:id="15"/>
    </w:p>
    <w:p w14:paraId="090B27F5" w14:textId="77777777" w:rsidR="00832AE8" w:rsidRDefault="00832AE8" w:rsidP="00832AE8">
      <w:pPr>
        <w:pStyle w:val="NoSpacing"/>
      </w:pPr>
      <w:r w:rsidRPr="00A60A53">
        <w:t>We use</w:t>
      </w:r>
      <w:r w:rsidRPr="00A60A53">
        <w:rPr>
          <w:b/>
        </w:rPr>
        <w:t xml:space="preserve"> </w:t>
      </w:r>
      <w:r w:rsidRPr="00DA4492">
        <w:rPr>
          <w:i/>
        </w:rPr>
        <w:t>formative</w:t>
      </w:r>
      <w:r w:rsidRPr="00DA4492">
        <w:t xml:space="preserve"> </w:t>
      </w:r>
      <w:r w:rsidRPr="00A60A53">
        <w:t xml:space="preserve">assessments to monitor student learning and adjust ongoing instruction. For example, checks for understanding and quizzes </w:t>
      </w:r>
      <w:r w:rsidRPr="00A60A53">
        <w:rPr>
          <w:rFonts w:eastAsia="Corbel" w:cs="Times New Roman"/>
        </w:rPr>
        <w:t>usually serve a formative purpose</w:t>
      </w:r>
      <w:r>
        <w:t>.</w:t>
      </w:r>
      <w:r w:rsidRPr="00A60A53">
        <w:rPr>
          <w:rStyle w:val="FootnoteReference"/>
          <w:rFonts w:asciiTheme="majorHAnsi" w:hAnsiTheme="majorHAnsi"/>
        </w:rPr>
        <w:footnoteReference w:id="3"/>
      </w:r>
    </w:p>
    <w:p w14:paraId="0C08A897" w14:textId="77777777" w:rsidR="00832AE8" w:rsidRDefault="00832AE8" w:rsidP="00832AE8">
      <w:pPr>
        <w:rPr>
          <w:rFonts w:asciiTheme="majorHAnsi" w:hAnsiTheme="majorHAnsi"/>
        </w:rPr>
      </w:pPr>
    </w:p>
    <w:p w14:paraId="43386061" w14:textId="77777777" w:rsidR="00832AE8" w:rsidRDefault="00832AE8" w:rsidP="00832AE8">
      <w:pPr>
        <w:pStyle w:val="Heading3"/>
      </w:pPr>
      <w:bookmarkStart w:id="16" w:name="_Toc414254411"/>
      <w:bookmarkStart w:id="17" w:name="_Toc418060043"/>
      <w:bookmarkStart w:id="18" w:name="_Toc418688164"/>
      <w:r>
        <w:t>Summative Assessment</w:t>
      </w:r>
      <w:bookmarkEnd w:id="16"/>
      <w:bookmarkEnd w:id="17"/>
      <w:bookmarkEnd w:id="18"/>
    </w:p>
    <w:p w14:paraId="64D63391" w14:textId="77777777" w:rsidR="00832AE8" w:rsidRDefault="00832AE8" w:rsidP="00832AE8">
      <w:pPr>
        <w:pStyle w:val="NoSpacing"/>
      </w:pPr>
      <w:r w:rsidRPr="00A60A53">
        <w:t>We use</w:t>
      </w:r>
      <w:r w:rsidRPr="00DA4492">
        <w:rPr>
          <w:i/>
        </w:rPr>
        <w:t xml:space="preserve"> summative</w:t>
      </w:r>
      <w:r w:rsidRPr="00A60A53">
        <w:rPr>
          <w:b/>
        </w:rPr>
        <w:t xml:space="preserve"> </w:t>
      </w:r>
      <w:r w:rsidRPr="00A60A53">
        <w:t xml:space="preserve">assessments to measure student mastery of standards at the end of a unit of instruction. </w:t>
      </w:r>
      <w:r w:rsidRPr="00A60A53">
        <w:rPr>
          <w:rFonts w:eastAsia="Corbel" w:cs="Times New Roman"/>
        </w:rPr>
        <w:t xml:space="preserve">For example, end-of-unit or term tests usually serve a summative purpose. </w:t>
      </w:r>
      <w:r w:rsidRPr="00A60A53">
        <w:t>Many State departments of education also administer annual summative assessments known as “State tests.”</w:t>
      </w:r>
      <w:r w:rsidRPr="00A60A53">
        <w:rPr>
          <w:rStyle w:val="FootnoteReference"/>
          <w:rFonts w:asciiTheme="majorHAnsi" w:hAnsiTheme="majorHAnsi"/>
        </w:rPr>
        <w:footnoteReference w:id="4"/>
      </w:r>
    </w:p>
    <w:p w14:paraId="088522B6" w14:textId="77777777" w:rsidR="00832AE8" w:rsidRDefault="00832AE8" w:rsidP="00832AE8">
      <w:pPr>
        <w:rPr>
          <w:rFonts w:asciiTheme="majorHAnsi" w:hAnsiTheme="majorHAnsi"/>
        </w:rPr>
      </w:pPr>
    </w:p>
    <w:p w14:paraId="76915C35" w14:textId="77777777" w:rsidR="00832AE8" w:rsidRPr="00A95258" w:rsidRDefault="00832AE8" w:rsidP="00832AE8">
      <w:pPr>
        <w:pStyle w:val="Heading3"/>
      </w:pPr>
      <w:bookmarkStart w:id="19" w:name="_Toc414254412"/>
      <w:bookmarkStart w:id="20" w:name="_Toc418060044"/>
      <w:bookmarkStart w:id="21" w:name="_Toc418688165"/>
      <w:r w:rsidRPr="00A95258">
        <w:t>Interim Assessment</w:t>
      </w:r>
      <w:bookmarkEnd w:id="19"/>
      <w:bookmarkEnd w:id="20"/>
      <w:bookmarkEnd w:id="21"/>
    </w:p>
    <w:p w14:paraId="418B5105" w14:textId="77777777" w:rsidR="00832AE8" w:rsidRDefault="00832AE8" w:rsidP="00832AE8">
      <w:pPr>
        <w:pStyle w:val="NoSpacing"/>
      </w:pPr>
      <w:r w:rsidRPr="00DA4492">
        <w:rPr>
          <w:i/>
        </w:rPr>
        <w:t>Interim</w:t>
      </w:r>
      <w:r w:rsidRPr="00A60A53">
        <w:rPr>
          <w:b/>
        </w:rPr>
        <w:t xml:space="preserve"> </w:t>
      </w:r>
      <w:r w:rsidRPr="00A60A53">
        <w:t>assessments fall somewhere between formative and summative. They measure students’ knowledge and skills on a specific set of academic goals, typically</w:t>
      </w:r>
      <w:r>
        <w:t xml:space="preserve"> within a particular time frame.</w:t>
      </w:r>
      <w:r w:rsidRPr="00A60A53">
        <w:rPr>
          <w:rStyle w:val="FootnoteReference"/>
          <w:rFonts w:asciiTheme="majorHAnsi" w:hAnsiTheme="majorHAnsi"/>
        </w:rPr>
        <w:footnoteReference w:id="5"/>
      </w:r>
    </w:p>
    <w:p w14:paraId="18AFF8B9" w14:textId="77777777" w:rsidR="00832AE8" w:rsidRDefault="00832AE8" w:rsidP="00832AE8">
      <w:pPr>
        <w:rPr>
          <w:rFonts w:asciiTheme="majorHAnsi" w:eastAsia="Corbel" w:hAnsiTheme="majorHAnsi" w:cs="Times New Roman"/>
        </w:rPr>
      </w:pPr>
    </w:p>
    <w:p w14:paraId="31E584C2" w14:textId="77777777" w:rsidR="00832AE8" w:rsidRDefault="00832AE8" w:rsidP="00832AE8">
      <w:pPr>
        <w:pStyle w:val="NoSpacing"/>
      </w:pPr>
      <w:r w:rsidRPr="00A60A53">
        <w:t xml:space="preserve">We use interim assessments—such as district-wide benchmark assessments—for a </w:t>
      </w:r>
      <w:r w:rsidRPr="00A60A53">
        <w:rPr>
          <w:i/>
        </w:rPr>
        <w:t xml:space="preserve">formative </w:t>
      </w:r>
      <w:r w:rsidRPr="00A60A53">
        <w:t xml:space="preserve">purpose to adjust our instruction. School and district leaders also often use these assessments for a </w:t>
      </w:r>
      <w:r w:rsidRPr="00A60A53">
        <w:rPr>
          <w:i/>
        </w:rPr>
        <w:t>summative</w:t>
      </w:r>
      <w:r w:rsidRPr="00A60A53">
        <w:t xml:space="preserve"> purpose</w:t>
      </w:r>
      <w:r w:rsidRPr="00A60A53">
        <w:rPr>
          <w:i/>
        </w:rPr>
        <w:t xml:space="preserve"> </w:t>
      </w:r>
      <w:r w:rsidRPr="00A60A53">
        <w:t>to inform program or policy decisions.</w:t>
      </w:r>
    </w:p>
    <w:p w14:paraId="4D22DF1E" w14:textId="77777777" w:rsidR="00832AE8" w:rsidRDefault="00832AE8" w:rsidP="00832AE8">
      <w:pPr>
        <w:rPr>
          <w:rFonts w:asciiTheme="majorHAnsi" w:hAnsiTheme="majorHAnsi"/>
        </w:rPr>
      </w:pPr>
    </w:p>
    <w:p w14:paraId="4DD6572B" w14:textId="77777777" w:rsidR="00832AE8" w:rsidRPr="00F97889" w:rsidRDefault="00832AE8" w:rsidP="00832AE8">
      <w:pPr>
        <w:pStyle w:val="NoSpacing"/>
      </w:pPr>
      <w:r w:rsidRPr="00F97889">
        <w:t xml:space="preserve">An assessment can serve multiple purposes, depending on how you use it. For example, in the middle of a unit, you could ask your students to write an essay about the root causes of the Civil War to monitor their progress and inform your instruction. Or, instead, you could use the essay prompt at the end of a unit to assess your student’s mastery of standards. In the former case, the assessment would be formative. In the latter case, the assessment could be both summative and formative if you use the student work to inform how you plan your next instructional unit. The key takeaway is to determine the purpose of your assessment at the start of the design process. </w:t>
      </w:r>
    </w:p>
    <w:p w14:paraId="32DADB39" w14:textId="77777777" w:rsidR="00832AE8" w:rsidRPr="00F97889" w:rsidRDefault="00832AE8" w:rsidP="00832AE8"/>
    <w:p w14:paraId="1118E1F1" w14:textId="77777777" w:rsidR="00832AE8" w:rsidRPr="00A60A53" w:rsidRDefault="00832AE8" w:rsidP="00832AE8">
      <w:pPr>
        <w:rPr>
          <w:rFonts w:asciiTheme="majorHAnsi" w:hAnsiTheme="majorHAnsi"/>
        </w:rPr>
      </w:pPr>
      <w:r w:rsidRPr="00F97889">
        <w:t>Before you continue, consider pausing the video to think about what you have learned or rewinding the video to revisit key concepts. If you’re viewing the video with colleagues, feel free to pause the video and discuss any questions that you may have.</w:t>
      </w:r>
    </w:p>
    <w:p w14:paraId="02A091ED" w14:textId="77777777" w:rsidR="00832AE8" w:rsidRDefault="00832AE8" w:rsidP="00832AE8">
      <w:bookmarkStart w:id="22" w:name="_Toc414254413"/>
    </w:p>
    <w:p w14:paraId="650AED7D" w14:textId="77777777" w:rsidR="00832AE8" w:rsidRDefault="00832AE8" w:rsidP="00832AE8">
      <w:pPr>
        <w:pStyle w:val="Heading3"/>
      </w:pPr>
      <w:bookmarkStart w:id="23" w:name="_Toc418060045"/>
      <w:bookmarkStart w:id="24" w:name="_Toc418688166"/>
      <w:r>
        <w:t>How to Use the Assessment Blueprint</w:t>
      </w:r>
      <w:bookmarkEnd w:id="22"/>
      <w:bookmarkEnd w:id="23"/>
      <w:bookmarkEnd w:id="24"/>
    </w:p>
    <w:p w14:paraId="6F45BDAF" w14:textId="77777777" w:rsidR="00832AE8" w:rsidRDefault="00832AE8" w:rsidP="00832AE8">
      <w:pPr>
        <w:pStyle w:val="NoSpacing"/>
      </w:pPr>
      <w:r w:rsidRPr="00BA105E">
        <w:t>Now let’s use the assessment blueprint and assessment blueprint example to apply what we’ve learned.</w:t>
      </w:r>
      <w:r>
        <w:rPr>
          <w:rStyle w:val="FootnoteReference"/>
          <w:rFonts w:asciiTheme="majorHAnsi" w:hAnsiTheme="majorHAnsi"/>
        </w:rPr>
        <w:footnoteReference w:id="6"/>
      </w:r>
    </w:p>
    <w:p w14:paraId="618ADB48" w14:textId="77777777" w:rsidR="00832AE8" w:rsidRDefault="00832AE8" w:rsidP="00832AE8"/>
    <w:p w14:paraId="270B4AF9" w14:textId="77777777" w:rsidR="00832AE8" w:rsidRDefault="00832AE8" w:rsidP="00832AE8">
      <w:pPr>
        <w:pStyle w:val="NoSpacing"/>
      </w:pPr>
      <w:r w:rsidRPr="00A60A53">
        <w:t xml:space="preserve">Step </w:t>
      </w:r>
      <w:r>
        <w:t>1</w:t>
      </w:r>
      <w:r w:rsidRPr="00A60A53">
        <w:t xml:space="preserve"> of the assessment blueprint asks you to determine the primary purpose of the assessment. </w:t>
      </w:r>
    </w:p>
    <w:p w14:paraId="774808EC" w14:textId="77777777" w:rsidR="00832AE8" w:rsidRDefault="00832AE8" w:rsidP="00832AE8"/>
    <w:p w14:paraId="218B371A" w14:textId="77777777" w:rsidR="00832AE8" w:rsidRDefault="00832AE8" w:rsidP="00832AE8">
      <w:pPr>
        <w:pStyle w:val="NoSpacing"/>
      </w:pPr>
      <w:r w:rsidRPr="00A60A53">
        <w:lastRenderedPageBreak/>
        <w:t>Imagine that you are a fifth-grade teacher planning a unit focused on reading and writing about informational texts. You expect the unit to</w:t>
      </w:r>
      <w:r>
        <w:t xml:space="preserve"> last approximately four weeks.</w:t>
      </w:r>
      <w:r w:rsidRPr="00932B24">
        <w:rPr>
          <w:rStyle w:val="FootnoteReference"/>
          <w:rFonts w:asciiTheme="majorHAnsi" w:hAnsiTheme="majorHAnsi"/>
        </w:rPr>
        <w:footnoteReference w:id="7"/>
      </w:r>
    </w:p>
    <w:p w14:paraId="74CDB38A" w14:textId="77777777" w:rsidR="00832AE8" w:rsidRDefault="00832AE8" w:rsidP="00832AE8">
      <w:pPr>
        <w:rPr>
          <w:rFonts w:asciiTheme="majorHAnsi" w:hAnsiTheme="majorHAnsi"/>
        </w:rPr>
      </w:pPr>
    </w:p>
    <w:p w14:paraId="126D9FD5" w14:textId="77777777" w:rsidR="00832AE8" w:rsidRDefault="00832AE8" w:rsidP="00832AE8">
      <w:pPr>
        <w:pStyle w:val="NoSpacing"/>
      </w:pPr>
      <w:r w:rsidRPr="00A60A53">
        <w:t>At the end of the unit, you plan to use an assessment to measure how well your students have mastered the relevant college- and career-ready standards. Is the primary purpose of the assessment diagnostic, formative, interim or summative?</w:t>
      </w:r>
    </w:p>
    <w:p w14:paraId="12997B09" w14:textId="77777777" w:rsidR="00832AE8" w:rsidRDefault="00832AE8" w:rsidP="00832AE8">
      <w:pPr>
        <w:rPr>
          <w:rFonts w:asciiTheme="majorHAnsi" w:hAnsiTheme="majorHAnsi"/>
        </w:rPr>
      </w:pPr>
    </w:p>
    <w:p w14:paraId="2511B4C7" w14:textId="77777777" w:rsidR="00832AE8" w:rsidRDefault="00832AE8" w:rsidP="00832AE8">
      <w:pPr>
        <w:pStyle w:val="NoSpacing"/>
      </w:pPr>
      <w:r w:rsidRPr="004F5581">
        <w:t>Pause this video if you want a few moments to think about your answer or discuss it with colleagues.</w:t>
      </w:r>
    </w:p>
    <w:p w14:paraId="33510C16" w14:textId="77777777" w:rsidR="00832AE8" w:rsidRPr="004F5581" w:rsidRDefault="00832AE8" w:rsidP="00832AE8"/>
    <w:p w14:paraId="47498102" w14:textId="77777777" w:rsidR="00832AE8" w:rsidRDefault="00832AE8" w:rsidP="00832AE8">
      <w:pPr>
        <w:pStyle w:val="NoSpacing"/>
      </w:pPr>
      <w:r w:rsidRPr="00A60A53">
        <w:t>Because the primary purpose of your assessment is to measure student mastery of standards, the assessment will be summative.</w:t>
      </w:r>
      <w:r>
        <w:t xml:space="preserve"> </w:t>
      </w:r>
      <w:r w:rsidRPr="00A60A53">
        <w:t>You could use the assessment in the middle of the unit to fulfill a formative purpose if your goal were to monitor student progress and adjust your instruction.</w:t>
      </w:r>
    </w:p>
    <w:p w14:paraId="69E6FB79" w14:textId="77777777" w:rsidR="00832AE8" w:rsidRDefault="00832AE8" w:rsidP="00832AE8">
      <w:pPr>
        <w:rPr>
          <w:rFonts w:asciiTheme="majorHAnsi" w:hAnsiTheme="majorHAnsi"/>
        </w:rPr>
      </w:pPr>
    </w:p>
    <w:p w14:paraId="5D4A3150" w14:textId="77777777" w:rsidR="00832AE8" w:rsidRDefault="00832AE8" w:rsidP="00832AE8">
      <w:pPr>
        <w:pStyle w:val="Heading2"/>
      </w:pPr>
      <w:bookmarkStart w:id="25" w:name="_Toc414254414"/>
      <w:bookmarkStart w:id="26" w:name="_Toc418060046"/>
      <w:bookmarkStart w:id="27" w:name="_Toc418688167"/>
      <w:r>
        <w:t>Check for Understanding</w:t>
      </w:r>
      <w:bookmarkEnd w:id="25"/>
      <w:bookmarkEnd w:id="26"/>
      <w:bookmarkEnd w:id="27"/>
    </w:p>
    <w:p w14:paraId="0252BA89" w14:textId="77777777" w:rsidR="00832AE8" w:rsidRDefault="00832AE8" w:rsidP="00832AE8">
      <w:pPr>
        <w:pStyle w:val="NoSpacing"/>
      </w:pPr>
      <w:r w:rsidRPr="00A60A53">
        <w:t xml:space="preserve">We have addressed the key concepts in this module, so let’s review our </w:t>
      </w:r>
      <w:r>
        <w:t>goal</w:t>
      </w:r>
      <w:r w:rsidRPr="00A60A53">
        <w:t>s.</w:t>
      </w:r>
    </w:p>
    <w:p w14:paraId="3ACABF89" w14:textId="77777777" w:rsidR="00832AE8" w:rsidRDefault="00832AE8" w:rsidP="00832AE8">
      <w:pPr>
        <w:rPr>
          <w:rFonts w:asciiTheme="majorHAnsi" w:eastAsia="Times New Roman" w:hAnsiTheme="majorHAnsi" w:cs="Times New Roman"/>
        </w:rPr>
      </w:pPr>
    </w:p>
    <w:p w14:paraId="0F22B33B" w14:textId="77777777" w:rsidR="00832AE8" w:rsidRDefault="00832AE8" w:rsidP="00832AE8">
      <w:pPr>
        <w:pStyle w:val="NoSpacing"/>
      </w:pPr>
      <w:r w:rsidRPr="00F97889">
        <w:t xml:space="preserve">At the outset of the module, we set goals that you would be able to identify the different purposes of assessment and </w:t>
      </w:r>
      <w:r w:rsidRPr="00F97889">
        <w:rPr>
          <w:rFonts w:ascii="Corbel" w:hAnsi="Corbel" w:cs="Corbel"/>
        </w:rPr>
        <w:t>use the assessment blueprint to document the primary purpose of an assessment</w:t>
      </w:r>
      <w:r w:rsidRPr="00F97889">
        <w:t>.</w:t>
      </w:r>
    </w:p>
    <w:p w14:paraId="41429B5A" w14:textId="77777777" w:rsidR="00832AE8" w:rsidRDefault="00832AE8" w:rsidP="00832AE8">
      <w:pPr>
        <w:rPr>
          <w:rFonts w:ascii="Corbel" w:eastAsia="Corbel" w:hAnsi="Corbel" w:cs="Times New Roman"/>
        </w:rPr>
      </w:pPr>
    </w:p>
    <w:p w14:paraId="334E9906" w14:textId="77777777" w:rsidR="00832AE8" w:rsidRDefault="00832AE8" w:rsidP="00832AE8">
      <w:pPr>
        <w:pStyle w:val="NoSpacing"/>
      </w:pPr>
      <w:r w:rsidRPr="00160DDD">
        <w:t xml:space="preserve">To </w:t>
      </w:r>
      <w:r>
        <w:t>determine</w:t>
      </w:r>
      <w:r w:rsidRPr="00160DDD">
        <w:t xml:space="preserve"> </w:t>
      </w:r>
      <w:r>
        <w:t>whether</w:t>
      </w:r>
      <w:r w:rsidRPr="00160DDD">
        <w:t xml:space="preserve"> we have achieved our goals, let’s check your understanding with two assessment items. </w:t>
      </w:r>
    </w:p>
    <w:p w14:paraId="69514009" w14:textId="77777777" w:rsidR="00832AE8" w:rsidRPr="00160DDD" w:rsidRDefault="00832AE8" w:rsidP="00832AE8"/>
    <w:p w14:paraId="6D1296B2" w14:textId="77777777" w:rsidR="00832AE8" w:rsidRDefault="00832AE8" w:rsidP="00832AE8">
      <w:pPr>
        <w:pStyle w:val="NoSpacing"/>
        <w:pBdr>
          <w:bottom w:val="none" w:sz="0" w:space="0" w:color="auto"/>
        </w:pBdr>
      </w:pPr>
      <w:r w:rsidRPr="00A60A53">
        <w:t>Here’s the first item:</w:t>
      </w:r>
    </w:p>
    <w:p w14:paraId="7D2C2D69" w14:textId="77777777" w:rsidR="00832AE8" w:rsidRDefault="00832AE8" w:rsidP="00832AE8">
      <w:pPr>
        <w:pStyle w:val="NoSpacing"/>
        <w:pBdr>
          <w:bottom w:val="none" w:sz="0" w:space="0" w:color="auto"/>
        </w:pBdr>
      </w:pPr>
    </w:p>
    <w:p w14:paraId="22D71400" w14:textId="77777777" w:rsidR="00832AE8" w:rsidRDefault="00832AE8" w:rsidP="00832AE8">
      <w:pPr>
        <w:pStyle w:val="NoSpacing"/>
        <w:pBdr>
          <w:bottom w:val="none" w:sz="0" w:space="0" w:color="auto"/>
        </w:pBdr>
      </w:pPr>
      <w:r w:rsidRPr="00A60A53">
        <w:t>Match each assessment in column A to its purpose in column B.</w:t>
      </w:r>
      <w:r>
        <w:br/>
      </w:r>
      <w:r>
        <w:br/>
        <w:t>Column A lists summative, interim, diagnostic and formative.</w:t>
      </w:r>
      <w:r>
        <w:br/>
      </w:r>
      <w:r>
        <w:br/>
        <w:t xml:space="preserve">Column B lists: </w:t>
      </w:r>
    </w:p>
    <w:p w14:paraId="30270B68" w14:textId="77777777" w:rsidR="00832AE8" w:rsidRDefault="00832AE8" w:rsidP="00832AE8">
      <w:pPr>
        <w:pStyle w:val="NoSpacing"/>
        <w:numPr>
          <w:ilvl w:val="0"/>
          <w:numId w:val="14"/>
        </w:numPr>
        <w:pBdr>
          <w:bottom w:val="none" w:sz="0" w:space="0" w:color="auto"/>
        </w:pBdr>
      </w:pPr>
      <w:r>
        <w:t>To gauge students’ knowledge and skills before a unit of instruction;</w:t>
      </w:r>
    </w:p>
    <w:p w14:paraId="64ED7297" w14:textId="77777777" w:rsidR="00832AE8" w:rsidRDefault="00832AE8" w:rsidP="00832AE8">
      <w:pPr>
        <w:pStyle w:val="NoSpacing"/>
        <w:numPr>
          <w:ilvl w:val="0"/>
          <w:numId w:val="14"/>
        </w:numPr>
        <w:pBdr>
          <w:bottom w:val="none" w:sz="0" w:space="0" w:color="auto"/>
        </w:pBdr>
      </w:pPr>
      <w:r>
        <w:t>To monitor student learning and adjust ongoing instruction;</w:t>
      </w:r>
    </w:p>
    <w:p w14:paraId="0451F495" w14:textId="77777777" w:rsidR="00832AE8" w:rsidRDefault="00832AE8" w:rsidP="00832AE8">
      <w:pPr>
        <w:pStyle w:val="NoSpacing"/>
        <w:numPr>
          <w:ilvl w:val="0"/>
          <w:numId w:val="14"/>
        </w:numPr>
        <w:pBdr>
          <w:bottom w:val="none" w:sz="0" w:space="0" w:color="auto"/>
        </w:pBdr>
      </w:pPr>
      <w:r>
        <w:t>To measure student mastery of standards at the end of a unit of instruction; and</w:t>
      </w:r>
    </w:p>
    <w:p w14:paraId="5720B6EB" w14:textId="77777777" w:rsidR="00832AE8" w:rsidRDefault="00832AE8" w:rsidP="00832AE8">
      <w:pPr>
        <w:pStyle w:val="NoSpacing"/>
        <w:numPr>
          <w:ilvl w:val="0"/>
          <w:numId w:val="14"/>
        </w:numPr>
        <w:pBdr>
          <w:bottom w:val="none" w:sz="0" w:space="0" w:color="auto"/>
        </w:pBdr>
      </w:pPr>
      <w:r>
        <w:t>To measure student progress relative to an academic goal.</w:t>
      </w:r>
    </w:p>
    <w:p w14:paraId="1D163774" w14:textId="77777777" w:rsidR="00832AE8" w:rsidRPr="00A60A53" w:rsidRDefault="00832AE8" w:rsidP="00832AE8">
      <w:pPr>
        <w:pStyle w:val="NoSpacing"/>
      </w:pPr>
    </w:p>
    <w:p w14:paraId="785A2E0F" w14:textId="77777777" w:rsidR="00832AE8" w:rsidRDefault="00832AE8" w:rsidP="00832AE8">
      <w:pPr>
        <w:pStyle w:val="NoSpacing"/>
        <w:pBdr>
          <w:bottom w:val="none" w:sz="0" w:space="0" w:color="auto"/>
        </w:pBdr>
      </w:pPr>
    </w:p>
    <w:p w14:paraId="36A5FC3F" w14:textId="77777777" w:rsidR="00832AE8" w:rsidRDefault="00832AE8" w:rsidP="00832AE8">
      <w:pPr>
        <w:pStyle w:val="NoSpacing"/>
      </w:pPr>
      <w:r w:rsidRPr="004F5581">
        <w:t>Pause this video if you want a few moments to think about your answer or discuss it with colleagues.</w:t>
      </w:r>
    </w:p>
    <w:p w14:paraId="18CACE09" w14:textId="77777777" w:rsidR="00832AE8" w:rsidRPr="004F5581" w:rsidRDefault="00832AE8" w:rsidP="00832AE8"/>
    <w:p w14:paraId="374EFE3F" w14:textId="77777777" w:rsidR="00832AE8" w:rsidRPr="00A60A53" w:rsidRDefault="00832AE8" w:rsidP="00832AE8">
      <w:r w:rsidRPr="00A60A53">
        <w:t>The correct answer to the first assessment item is:</w:t>
      </w:r>
    </w:p>
    <w:p w14:paraId="6C7C7B98" w14:textId="77777777" w:rsidR="00832AE8" w:rsidRPr="00A60A53" w:rsidRDefault="00832AE8" w:rsidP="00832AE8"/>
    <w:p w14:paraId="7E9E65B5" w14:textId="77777777" w:rsidR="00832AE8" w:rsidRPr="00A60A53" w:rsidRDefault="00832AE8" w:rsidP="00832AE8">
      <w:pPr>
        <w:pStyle w:val="ListParagraph"/>
        <w:numPr>
          <w:ilvl w:val="0"/>
          <w:numId w:val="15"/>
        </w:numPr>
      </w:pPr>
      <w:r w:rsidRPr="00A60A53">
        <w:t>Summative assessments measure student mastery of standards at the end of a unit of instruction;</w:t>
      </w:r>
    </w:p>
    <w:p w14:paraId="1DB0DBC0" w14:textId="77777777" w:rsidR="00832AE8" w:rsidRPr="00A60A53" w:rsidRDefault="00832AE8" w:rsidP="00832AE8">
      <w:pPr>
        <w:pStyle w:val="ListParagraph"/>
        <w:numPr>
          <w:ilvl w:val="0"/>
          <w:numId w:val="15"/>
        </w:numPr>
      </w:pPr>
      <w:r w:rsidRPr="00A60A53">
        <w:t>Interim assessments measure student progress relative to an academic goal;</w:t>
      </w:r>
    </w:p>
    <w:p w14:paraId="24EB0621" w14:textId="77777777" w:rsidR="00832AE8" w:rsidRPr="00A60A53" w:rsidRDefault="00832AE8" w:rsidP="00832AE8">
      <w:pPr>
        <w:pStyle w:val="ListParagraph"/>
        <w:numPr>
          <w:ilvl w:val="0"/>
          <w:numId w:val="15"/>
        </w:numPr>
      </w:pPr>
      <w:r w:rsidRPr="00A60A53">
        <w:t xml:space="preserve">Diagnostic assessments gauge students’ knowledge and skills before a unit of instruction; and </w:t>
      </w:r>
    </w:p>
    <w:p w14:paraId="6756EE5C" w14:textId="77777777" w:rsidR="00832AE8" w:rsidRDefault="00832AE8" w:rsidP="00832AE8">
      <w:pPr>
        <w:pStyle w:val="ListParagraph"/>
        <w:numPr>
          <w:ilvl w:val="0"/>
          <w:numId w:val="15"/>
        </w:numPr>
      </w:pPr>
      <w:r w:rsidRPr="00A60A53">
        <w:t>Formative assessments monitor student learning and adjust ongoing instruction</w:t>
      </w:r>
      <w:r>
        <w:t>.</w:t>
      </w:r>
    </w:p>
    <w:p w14:paraId="0D033F7A" w14:textId="77777777" w:rsidR="00832AE8" w:rsidRPr="00A60A53" w:rsidRDefault="00832AE8" w:rsidP="00832AE8">
      <w:pPr>
        <w:pStyle w:val="NoSpacing"/>
      </w:pPr>
    </w:p>
    <w:p w14:paraId="50A6EF0E" w14:textId="77777777" w:rsidR="00832AE8" w:rsidRPr="00A60A53" w:rsidRDefault="00832AE8" w:rsidP="00832AE8">
      <w:pPr>
        <w:rPr>
          <w:rFonts w:ascii="Corbel" w:eastAsia="Corbel" w:hAnsi="Corbel" w:cs="Times New Roman"/>
        </w:rPr>
      </w:pPr>
    </w:p>
    <w:p w14:paraId="2F2DCDB8" w14:textId="77777777" w:rsidR="00832AE8" w:rsidRPr="00A60A53" w:rsidRDefault="00832AE8" w:rsidP="00832AE8">
      <w:pPr>
        <w:pStyle w:val="NoSpacing"/>
      </w:pPr>
      <w:r w:rsidRPr="00A60A53">
        <w:t>Here’s the second item:</w:t>
      </w:r>
    </w:p>
    <w:p w14:paraId="0B39D953" w14:textId="77777777" w:rsidR="00832AE8" w:rsidRPr="00A60A53" w:rsidRDefault="00832AE8" w:rsidP="00832AE8">
      <w:pPr>
        <w:pStyle w:val="NoSpacing"/>
      </w:pPr>
    </w:p>
    <w:p w14:paraId="4552F196" w14:textId="77777777" w:rsidR="00832AE8" w:rsidRPr="00A60A53" w:rsidRDefault="00832AE8" w:rsidP="00832AE8">
      <w:pPr>
        <w:pStyle w:val="NoSpacing"/>
      </w:pPr>
      <w:r w:rsidRPr="00A60A53">
        <w:t>Describe a scenario in which a single assessment might serve multiple purposes.</w:t>
      </w:r>
    </w:p>
    <w:p w14:paraId="1A0AD652" w14:textId="77777777" w:rsidR="00832AE8" w:rsidRPr="00A60A53" w:rsidRDefault="00832AE8" w:rsidP="00832AE8">
      <w:pPr>
        <w:rPr>
          <w:rFonts w:asciiTheme="majorHAnsi" w:hAnsiTheme="majorHAnsi"/>
        </w:rPr>
      </w:pPr>
    </w:p>
    <w:p w14:paraId="2CCCBE90" w14:textId="77777777" w:rsidR="00832AE8" w:rsidRDefault="00832AE8" w:rsidP="00832AE8">
      <w:pPr>
        <w:pStyle w:val="NoSpacing"/>
      </w:pPr>
      <w:r w:rsidRPr="004F5581">
        <w:t>Pause this video if you want a few moments to think about your answer or discuss it with colleagues.</w:t>
      </w:r>
    </w:p>
    <w:p w14:paraId="45B76BAF" w14:textId="77777777" w:rsidR="00832AE8" w:rsidRPr="004F5581" w:rsidRDefault="00832AE8" w:rsidP="00832AE8"/>
    <w:p w14:paraId="28AAFC75" w14:textId="77777777" w:rsidR="00832AE8" w:rsidRPr="00F97889" w:rsidRDefault="00832AE8" w:rsidP="00832AE8">
      <w:pPr>
        <w:pStyle w:val="NoSpacing"/>
      </w:pPr>
      <w:r w:rsidRPr="00F97889">
        <w:t xml:space="preserve">A sample answer to the second item would be: I could ask my students to write an essay at the end of a unit to assess their mastery of standards. In this case, the primary purpose of the assessment would be summative. Because I could also use the results from the essay to inform how I plan my next instructional unit, a secondary purpose of the assessment would be formative. </w:t>
      </w:r>
    </w:p>
    <w:p w14:paraId="42A3CCDA" w14:textId="77777777" w:rsidR="00832AE8" w:rsidRPr="00F97889" w:rsidRDefault="00832AE8" w:rsidP="00832AE8">
      <w:pPr>
        <w:rPr>
          <w:rFonts w:ascii="Corbel" w:eastAsia="Corbel" w:hAnsi="Corbel" w:cs="Times New Roman"/>
        </w:rPr>
      </w:pPr>
    </w:p>
    <w:p w14:paraId="20F69174" w14:textId="77777777" w:rsidR="00832AE8" w:rsidRPr="005631DC" w:rsidRDefault="00832AE8" w:rsidP="00832AE8">
      <w:r w:rsidRPr="00F97889">
        <w:t>Good work! Thank you for completing the module on the purposes of assessment. Please view additional modules to continue your learning.</w:t>
      </w:r>
    </w:p>
    <w:p w14:paraId="08ABED24" w14:textId="77777777" w:rsidR="00832AE8" w:rsidRDefault="00832AE8">
      <w:pPr>
        <w:jc w:val="center"/>
        <w:rPr>
          <w:rFonts w:ascii="Corbel" w:hAnsi="Corbel"/>
          <w:caps/>
          <w:color w:val="588DC1" w:themeColor="accent4"/>
          <w:sz w:val="28"/>
          <w:szCs w:val="28"/>
        </w:rPr>
      </w:pPr>
      <w:r>
        <w:br w:type="page"/>
      </w:r>
    </w:p>
    <w:p w14:paraId="3F062A40" w14:textId="22A0AA24" w:rsidR="00973AA8" w:rsidRDefault="00973AA8" w:rsidP="00973AA8">
      <w:pPr>
        <w:pStyle w:val="Heading2"/>
      </w:pPr>
      <w:bookmarkStart w:id="28" w:name="_Toc418688168"/>
      <w:r>
        <w:lastRenderedPageBreak/>
        <w:t>Sources</w:t>
      </w:r>
      <w:bookmarkEnd w:id="28"/>
    </w:p>
    <w:p w14:paraId="01DB27AF" w14:textId="77777777" w:rsidR="00EE0F6C" w:rsidRPr="00EE0F6C" w:rsidRDefault="00EE0F6C" w:rsidP="00EE0F6C">
      <w:pPr>
        <w:rPr>
          <w:rFonts w:ascii="Corbel" w:eastAsia="Corbel" w:hAnsi="Corbel" w:cs="Times New Roman"/>
        </w:rPr>
      </w:pPr>
      <w:r w:rsidRPr="00EE0F6C">
        <w:rPr>
          <w:rFonts w:ascii="Corbel" w:eastAsia="Corbel" w:hAnsi="Corbel" w:cs="Times New Roman"/>
        </w:rPr>
        <w:t xml:space="preserve">Education First. </w:t>
      </w:r>
      <w:r w:rsidRPr="00EE0F6C">
        <w:rPr>
          <w:rFonts w:ascii="Corbel" w:eastAsia="Corbel" w:hAnsi="Corbel" w:cs="Times New Roman"/>
          <w:i/>
        </w:rPr>
        <w:t xml:space="preserve">A Primer on Common Core-Aligned Assessments. </w:t>
      </w:r>
      <w:r w:rsidRPr="00EE0F6C">
        <w:rPr>
          <w:rFonts w:ascii="Corbel" w:eastAsia="Corbel" w:hAnsi="Corbel" w:cs="Times New Roman"/>
        </w:rPr>
        <w:t xml:space="preserve">2013. </w:t>
      </w:r>
      <w:hyperlink r:id="rId9" w:history="1">
        <w:r w:rsidRPr="00EE0F6C">
          <w:rPr>
            <w:rFonts w:ascii="Corbel" w:eastAsia="Corbel" w:hAnsi="Corbel" w:cs="Times New Roman"/>
            <w:color w:val="588DC1"/>
            <w:u w:val="single"/>
          </w:rPr>
          <w:t>http://www.education-first.com/files/A_Primer_on_Common_Core-Aligned_Assessments_Education_First.pdf</w:t>
        </w:r>
      </w:hyperlink>
      <w:r w:rsidRPr="00EE0F6C">
        <w:rPr>
          <w:rFonts w:ascii="Corbel" w:eastAsia="Corbel" w:hAnsi="Corbel" w:cs="Times New Roman"/>
          <w:color w:val="588DC1"/>
          <w:u w:val="single"/>
        </w:rPr>
        <w:t>.</w:t>
      </w:r>
    </w:p>
    <w:p w14:paraId="4F8E13DA" w14:textId="77777777" w:rsidR="00EE0F6C" w:rsidRPr="00EE0F6C" w:rsidRDefault="00EE0F6C" w:rsidP="00EE0F6C">
      <w:pPr>
        <w:rPr>
          <w:rFonts w:ascii="Corbel" w:eastAsia="Corbel" w:hAnsi="Corbel" w:cs="Times New Roman"/>
        </w:rPr>
      </w:pPr>
    </w:p>
    <w:p w14:paraId="189C83A4" w14:textId="77777777" w:rsidR="00EE0F6C" w:rsidRPr="00EE0F6C" w:rsidRDefault="00EE0F6C" w:rsidP="00EE0F6C">
      <w:pPr>
        <w:rPr>
          <w:rFonts w:ascii="Corbel" w:eastAsia="Corbel" w:hAnsi="Corbel" w:cs="Times New Roman"/>
        </w:rPr>
      </w:pPr>
      <w:r w:rsidRPr="00EE0F6C">
        <w:rPr>
          <w:rFonts w:ascii="Corbel" w:eastAsia="Corbel" w:hAnsi="Corbel" w:cs="Times New Roman"/>
        </w:rPr>
        <w:t xml:space="preserve">Kansas State Department of Education. Assessment Literacy Project. </w:t>
      </w:r>
      <w:hyperlink r:id="rId10" w:history="1">
        <w:r w:rsidRPr="00EE0F6C">
          <w:rPr>
            <w:rFonts w:ascii="Corbel" w:eastAsia="Corbel" w:hAnsi="Corbel" w:cs="Times New Roman"/>
            <w:color w:val="588DC1"/>
            <w:u w:val="single"/>
          </w:rPr>
          <w:t>http://www.k-state.edu/ksde/alp</w:t>
        </w:r>
      </w:hyperlink>
      <w:r w:rsidRPr="00EE0F6C">
        <w:rPr>
          <w:rFonts w:ascii="Corbel" w:eastAsia="Corbel" w:hAnsi="Corbel" w:cs="Times New Roman"/>
        </w:rPr>
        <w:t>.</w:t>
      </w:r>
    </w:p>
    <w:p w14:paraId="4772F535" w14:textId="77777777" w:rsidR="00EE0F6C" w:rsidRPr="00EE0F6C" w:rsidRDefault="00EE0F6C" w:rsidP="00EE0F6C">
      <w:pPr>
        <w:rPr>
          <w:rFonts w:ascii="Corbel" w:eastAsia="Corbel" w:hAnsi="Corbel" w:cs="Times New Roman"/>
        </w:rPr>
      </w:pPr>
    </w:p>
    <w:p w14:paraId="2035C8CC" w14:textId="77777777" w:rsidR="00EE0F6C" w:rsidRPr="00EE0F6C" w:rsidRDefault="00EE0F6C" w:rsidP="00EE0F6C">
      <w:pPr>
        <w:rPr>
          <w:rFonts w:ascii="Corbel" w:eastAsia="Corbel" w:hAnsi="Corbel" w:cs="Times New Roman"/>
        </w:rPr>
      </w:pPr>
      <w:r w:rsidRPr="00EE0F6C">
        <w:rPr>
          <w:rFonts w:ascii="Corbel" w:eastAsia="Corbel" w:hAnsi="Corbel" w:cs="Times New Roman"/>
        </w:rPr>
        <w:t xml:space="preserve">Ohio Department of Education. “Assessment Literacy: Identifying and Developing Valid and Reliable Assessments.” 2013. </w:t>
      </w:r>
      <w:hyperlink r:id="rId11" w:history="1">
        <w:r w:rsidRPr="00EE0F6C">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EE0F6C">
        <w:rPr>
          <w:rFonts w:ascii="Corbel" w:eastAsia="Corbel" w:hAnsi="Corbel" w:cs="Times New Roman"/>
          <w:color w:val="588DC1"/>
          <w:u w:val="single"/>
        </w:rPr>
        <w:t>.</w:t>
      </w:r>
    </w:p>
    <w:p w14:paraId="4A650C15" w14:textId="77777777" w:rsidR="00EE0F6C" w:rsidRPr="00EE0F6C" w:rsidRDefault="00EE0F6C" w:rsidP="00EE0F6C">
      <w:pPr>
        <w:rPr>
          <w:rFonts w:ascii="Corbel" w:eastAsia="Corbel" w:hAnsi="Corbel" w:cs="Times New Roman"/>
        </w:rPr>
      </w:pPr>
    </w:p>
    <w:p w14:paraId="218D5088" w14:textId="77777777" w:rsidR="00EE0F6C" w:rsidRPr="00EE0F6C" w:rsidRDefault="00EE0F6C" w:rsidP="00EE0F6C">
      <w:pPr>
        <w:rPr>
          <w:rFonts w:ascii="Corbel" w:eastAsia="Corbel" w:hAnsi="Corbel" w:cs="Times New Roman"/>
        </w:rPr>
      </w:pPr>
      <w:r w:rsidRPr="00EE0F6C">
        <w:rPr>
          <w:rFonts w:ascii="Corbel" w:eastAsia="Corbel" w:hAnsi="Corbel" w:cs="Times New Roman"/>
        </w:rPr>
        <w:t>Relay Graduate School of Education.</w:t>
      </w:r>
      <w:r w:rsidRPr="00EE0F6C">
        <w:rPr>
          <w:rFonts w:ascii="Corbel" w:eastAsia="Corbel" w:hAnsi="Corbel" w:cs="Times New Roman"/>
          <w:color w:val="1F4E79"/>
        </w:rPr>
        <w:t xml:space="preserve"> </w:t>
      </w:r>
      <w:r w:rsidRPr="00EE0F6C">
        <w:rPr>
          <w:rFonts w:ascii="Corbel" w:eastAsia="Corbel" w:hAnsi="Corbel" w:cs="Times New Roman"/>
          <w:i/>
        </w:rPr>
        <w:t xml:space="preserve">Designing and Evaluating Assessments. </w:t>
      </w:r>
      <w:r w:rsidRPr="00EE0F6C">
        <w:rPr>
          <w:rFonts w:ascii="Corbel" w:eastAsia="Corbel" w:hAnsi="Corbel" w:cs="Times New Roman"/>
        </w:rPr>
        <w:t>2014.</w:t>
      </w:r>
    </w:p>
    <w:p w14:paraId="45572F26" w14:textId="77777777" w:rsidR="00EE0F6C" w:rsidRPr="00EE0F6C" w:rsidRDefault="00EE0F6C" w:rsidP="00EE0F6C">
      <w:pPr>
        <w:rPr>
          <w:rFonts w:ascii="Corbel" w:eastAsia="Corbel" w:hAnsi="Corbel" w:cs="Times New Roman"/>
        </w:rPr>
      </w:pPr>
    </w:p>
    <w:p w14:paraId="3CB8920E" w14:textId="77777777" w:rsidR="00EE0F6C" w:rsidRPr="00EE0F6C" w:rsidRDefault="00EE0F6C" w:rsidP="00EE0F6C">
      <w:pPr>
        <w:rPr>
          <w:rFonts w:ascii="Corbel" w:eastAsia="Corbel" w:hAnsi="Corbel" w:cs="Times New Roman"/>
        </w:rPr>
      </w:pPr>
      <w:r w:rsidRPr="00EE0F6C">
        <w:rPr>
          <w:rFonts w:ascii="Corbel" w:eastAsia="Corbel" w:hAnsi="Corbel" w:cs="Times New Roman"/>
        </w:rPr>
        <w:t xml:space="preserve">Rhode Island Department of Education. “Deepening Assessment Literacy.” Accessed March 23, 2015. </w:t>
      </w:r>
      <w:hyperlink r:id="rId12" w:history="1">
        <w:r w:rsidRPr="00EE0F6C">
          <w:rPr>
            <w:rFonts w:ascii="Corbel" w:eastAsia="Corbel" w:hAnsi="Corbel" w:cs="Times New Roman"/>
            <w:color w:val="588DC1"/>
            <w:u w:val="single"/>
          </w:rPr>
          <w:t>http://</w:t>
        </w:r>
      </w:hyperlink>
      <w:hyperlink r:id="rId13" w:history="1">
        <w:r w:rsidRPr="00EE0F6C">
          <w:rPr>
            <w:rFonts w:ascii="Corbel" w:eastAsia="Corbel" w:hAnsi="Corbel" w:cs="Times New Roman"/>
            <w:color w:val="588DC1"/>
            <w:u w:val="single"/>
          </w:rPr>
          <w:t>media.ride.ri.gov/PD/Eval/Deepening_Assessment_Literacy_output/story.html</w:t>
        </w:r>
      </w:hyperlink>
      <w:r w:rsidRPr="00EE0F6C">
        <w:rPr>
          <w:rFonts w:ascii="Corbel" w:eastAsia="Corbel" w:hAnsi="Corbel" w:cs="Times New Roman"/>
        </w:rPr>
        <w:t xml:space="preserve">. </w:t>
      </w:r>
    </w:p>
    <w:p w14:paraId="0FC80758" w14:textId="77777777" w:rsidR="00EE0F6C" w:rsidRPr="00EE0F6C" w:rsidRDefault="00EE0F6C" w:rsidP="00EE0F6C">
      <w:pPr>
        <w:rPr>
          <w:rFonts w:ascii="Corbel" w:eastAsia="Corbel" w:hAnsi="Corbel" w:cs="Times New Roman"/>
        </w:rPr>
      </w:pPr>
    </w:p>
    <w:p w14:paraId="07CE6FCC" w14:textId="77777777" w:rsidR="00EE0F6C" w:rsidRPr="00EE0F6C" w:rsidRDefault="00EE0F6C" w:rsidP="00EE0F6C">
      <w:pPr>
        <w:spacing w:after="240"/>
        <w:rPr>
          <w:rFonts w:ascii="Corbel" w:eastAsia="Corbel" w:hAnsi="Corbel" w:cs="Times New Roman"/>
        </w:rPr>
      </w:pPr>
      <w:r w:rsidRPr="00EE0F6C">
        <w:rPr>
          <w:rFonts w:ascii="Corbel" w:eastAsia="Corbel" w:hAnsi="Corbel" w:cs="Times New Roman"/>
        </w:rPr>
        <w:t xml:space="preserve">Student Achievement Partners. “Mini-Assessment for </w:t>
      </w:r>
      <w:r w:rsidRPr="00EE0F6C">
        <w:rPr>
          <w:rFonts w:ascii="Corbel" w:eastAsia="Corbel" w:hAnsi="Corbel" w:cs="Times New Roman"/>
          <w:i/>
        </w:rPr>
        <w:t>Who Was Marco Polo?</w:t>
      </w:r>
      <w:r w:rsidRPr="00EE0F6C">
        <w:rPr>
          <w:rFonts w:ascii="Corbel" w:eastAsia="Corbel" w:hAnsi="Corbel" w:cs="Times New Roman"/>
        </w:rPr>
        <w:t xml:space="preserve"> </w:t>
      </w:r>
      <w:proofErr w:type="gramStart"/>
      <w:r w:rsidRPr="00EE0F6C">
        <w:rPr>
          <w:rFonts w:ascii="Corbel" w:eastAsia="Corbel" w:hAnsi="Corbel" w:cs="Times New Roman"/>
        </w:rPr>
        <w:t>by</w:t>
      </w:r>
      <w:proofErr w:type="gramEnd"/>
      <w:r w:rsidRPr="00EE0F6C">
        <w:rPr>
          <w:rFonts w:ascii="Corbel" w:eastAsia="Corbel" w:hAnsi="Corbel" w:cs="Times New Roman"/>
        </w:rPr>
        <w:t xml:space="preserve"> Joan </w:t>
      </w:r>
      <w:proofErr w:type="spellStart"/>
      <w:r w:rsidRPr="00EE0F6C">
        <w:rPr>
          <w:rFonts w:ascii="Corbel" w:eastAsia="Corbel" w:hAnsi="Corbel" w:cs="Times New Roman"/>
        </w:rPr>
        <w:t>Holub</w:t>
      </w:r>
      <w:proofErr w:type="spellEnd"/>
      <w:r w:rsidRPr="00EE0F6C">
        <w:rPr>
          <w:rFonts w:ascii="Corbel" w:eastAsia="Corbel" w:hAnsi="Corbel" w:cs="Times New Roman"/>
        </w:rPr>
        <w:t xml:space="preserve"> and </w:t>
      </w:r>
      <w:r w:rsidRPr="00EE0F6C">
        <w:rPr>
          <w:rFonts w:ascii="Corbel" w:eastAsia="Corbel" w:hAnsi="Corbel" w:cs="Times New Roman"/>
          <w:i/>
        </w:rPr>
        <w:t>The Adventures of Marco Polo</w:t>
      </w:r>
      <w:r w:rsidRPr="00EE0F6C">
        <w:rPr>
          <w:rFonts w:ascii="Corbel" w:eastAsia="Corbel" w:hAnsi="Corbel" w:cs="Times New Roman"/>
        </w:rPr>
        <w:t xml:space="preserve"> by Russell Freedman.” 2014. </w:t>
      </w:r>
      <w:hyperlink r:id="rId14" w:history="1">
        <w:r w:rsidRPr="00EE0F6C">
          <w:rPr>
            <w:rFonts w:ascii="Corbel" w:eastAsia="Corbel" w:hAnsi="Corbel" w:cs="Times New Roman"/>
            <w:color w:val="588DC1"/>
            <w:u w:val="single"/>
          </w:rPr>
          <w:t>http://achievethecore.org/page/502/mini-assessment-for-who-was-marco-polo-by-joan-holub-and-the-adventure-of-marco-polo-by-russell-freedman-detail-pg</w:t>
        </w:r>
      </w:hyperlink>
      <w:r w:rsidRPr="00EE0F6C">
        <w:rPr>
          <w:rFonts w:ascii="Corbel" w:eastAsia="Corbel" w:hAnsi="Corbel" w:cs="Times New Roman"/>
          <w:color w:val="588DC1"/>
          <w:u w:val="single"/>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5"/>
      <w:footerReference w:type="default" r:id="rId16"/>
      <w:headerReference w:type="first" r:id="rId17"/>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E938" w14:textId="77777777" w:rsidR="007C3156" w:rsidRDefault="007C3156" w:rsidP="00D5762E">
      <w:r>
        <w:separator/>
      </w:r>
    </w:p>
  </w:endnote>
  <w:endnote w:type="continuationSeparator" w:id="0">
    <w:p w14:paraId="04A776ED" w14:textId="77777777" w:rsidR="007C3156" w:rsidRDefault="007C3156" w:rsidP="00D5762E">
      <w:r>
        <w:continuationSeparator/>
      </w:r>
    </w:p>
  </w:endnote>
  <w:endnote w:type="continuationNotice" w:id="1">
    <w:p w14:paraId="78A0EC1B" w14:textId="77777777" w:rsidR="007C3156" w:rsidRDefault="007C3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227856">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AD64" w14:textId="77777777" w:rsidR="007C3156" w:rsidRPr="009166D4" w:rsidRDefault="007C3156" w:rsidP="00D5762E">
      <w:pPr>
        <w:rPr>
          <w:color w:val="808080" w:themeColor="background1" w:themeShade="80"/>
        </w:rPr>
      </w:pPr>
      <w:r w:rsidRPr="009166D4">
        <w:rPr>
          <w:color w:val="808080" w:themeColor="background1" w:themeShade="80"/>
        </w:rPr>
        <w:separator/>
      </w:r>
    </w:p>
  </w:footnote>
  <w:footnote w:type="continuationSeparator" w:id="0">
    <w:p w14:paraId="3BDA9829" w14:textId="77777777" w:rsidR="007C3156" w:rsidRDefault="007C3156" w:rsidP="00D5762E">
      <w:r>
        <w:continuationSeparator/>
      </w:r>
    </w:p>
  </w:footnote>
  <w:footnote w:type="continuationNotice" w:id="1">
    <w:p w14:paraId="0B631E8F" w14:textId="77777777" w:rsidR="007C3156" w:rsidRDefault="007C3156"/>
  </w:footnote>
  <w:footnote w:id="2">
    <w:p w14:paraId="2E36C2D8" w14:textId="77777777" w:rsidR="00832AE8" w:rsidRPr="00DE5011" w:rsidRDefault="00832AE8" w:rsidP="00832AE8">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Education First, </w:t>
      </w:r>
      <w:r w:rsidRPr="00DE5011">
        <w:rPr>
          <w:rFonts w:ascii="Corbel" w:hAnsi="Corbel"/>
          <w:i/>
          <w:szCs w:val="22"/>
        </w:rPr>
        <w:t xml:space="preserve">A Primer on Common Core-Aligned Assessments </w:t>
      </w:r>
      <w:r w:rsidRPr="00DE5011">
        <w:rPr>
          <w:rFonts w:ascii="Corbel" w:hAnsi="Corbel"/>
          <w:szCs w:val="22"/>
        </w:rPr>
        <w:t>(2013).</w:t>
      </w:r>
    </w:p>
  </w:footnote>
  <w:footnote w:id="3">
    <w:p w14:paraId="05DD98B0" w14:textId="77777777" w:rsidR="00832AE8" w:rsidRPr="00DE5011" w:rsidRDefault="00832AE8" w:rsidP="00832AE8">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4">
    <w:p w14:paraId="21373E9A" w14:textId="77777777" w:rsidR="00832AE8" w:rsidRPr="00DE5011" w:rsidRDefault="00832AE8" w:rsidP="00832AE8">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5">
    <w:p w14:paraId="5F69694B" w14:textId="77777777" w:rsidR="00832AE8" w:rsidRPr="00DE5011" w:rsidRDefault="00832AE8" w:rsidP="00832AE8">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6">
    <w:p w14:paraId="69F949CB" w14:textId="77777777" w:rsidR="00832AE8" w:rsidRPr="00DE5011" w:rsidRDefault="00832AE8" w:rsidP="00832AE8">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7">
    <w:p w14:paraId="1B90F200" w14:textId="77777777" w:rsidR="00832AE8" w:rsidRPr="00DE5011" w:rsidRDefault="00832AE8" w:rsidP="00832AE8">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A0D"/>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27856"/>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967"/>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156"/>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AE8"/>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68F"/>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6D4"/>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6EF3"/>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0F6C"/>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733"/>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state.edu/ksde/al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ducation-first.com/files/A_Primer_on_Common_Core-Aligned_Assessments_Education_First.pdf" TargetMode="External"/><Relationship Id="rId14" Type="http://schemas.openxmlformats.org/officeDocument/2006/relationships/hyperlink" Target="http://achievethecore.org/page/502/mini-assessment-for-who-was-marco-polo-by-joan-holub-and-the-adventure-of-marco-polo-by-russell-freedman-detail-p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0DFA-F025-4F9B-AC2E-059017A25129}">
  <ds:schemaRefs>
    <ds:schemaRef ds:uri="http://schemas.openxmlformats.org/officeDocument/2006/bibliography"/>
  </ds:schemaRefs>
</ds:datastoreItem>
</file>

<file path=customXml/itemProps2.xml><?xml version="1.0" encoding="utf-8"?>
<ds:datastoreItem xmlns:ds="http://schemas.openxmlformats.org/officeDocument/2006/customXml" ds:itemID="{88DFA2ED-372F-4C5E-88CF-5ED096AB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9</cp:revision>
  <cp:lastPrinted>2014-05-09T21:33:00Z</cp:lastPrinted>
  <dcterms:created xsi:type="dcterms:W3CDTF">2015-04-29T16:09:00Z</dcterms:created>
  <dcterms:modified xsi:type="dcterms:W3CDTF">2015-05-06T19:12:00Z</dcterms:modified>
</cp:coreProperties>
</file>