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0ACF" w14:textId="77777777" w:rsidR="0030436C" w:rsidRDefault="0030436C">
      <w:pPr>
        <w:rPr>
          <w:b/>
          <w:sz w:val="24"/>
          <w:szCs w:val="24"/>
        </w:rPr>
      </w:pPr>
    </w:p>
    <w:p w14:paraId="3CF09678" w14:textId="77777777" w:rsidR="0030436C" w:rsidRDefault="00000000">
      <w:pPr>
        <w:rPr>
          <w:sz w:val="36"/>
          <w:szCs w:val="36"/>
        </w:rPr>
      </w:pPr>
      <w:r>
        <w:rPr>
          <w:sz w:val="36"/>
          <w:szCs w:val="36"/>
        </w:rPr>
        <w:t xml:space="preserve">Subject Area Strategies: Observations </w:t>
      </w:r>
    </w:p>
    <w:p w14:paraId="74C94964" w14:textId="77777777" w:rsidR="0030436C" w:rsidRDefault="0030436C">
      <w:pPr>
        <w:rPr>
          <w:sz w:val="28"/>
          <w:szCs w:val="28"/>
        </w:rPr>
      </w:pPr>
    </w:p>
    <w:p w14:paraId="69116C53" w14:textId="77777777" w:rsidR="0030436C" w:rsidRDefault="00000000">
      <w:pPr>
        <w:rPr>
          <w:sz w:val="28"/>
          <w:szCs w:val="28"/>
        </w:rPr>
      </w:pPr>
      <w:r>
        <w:rPr>
          <w:sz w:val="28"/>
          <w:szCs w:val="28"/>
        </w:rPr>
        <w:t>Your Name:</w:t>
      </w:r>
    </w:p>
    <w:p w14:paraId="5C7594AD" w14:textId="77777777" w:rsidR="0030436C" w:rsidRDefault="0030436C">
      <w:pPr>
        <w:rPr>
          <w:i/>
          <w:sz w:val="28"/>
          <w:szCs w:val="28"/>
        </w:rPr>
      </w:pPr>
    </w:p>
    <w:p w14:paraId="25D59999" w14:textId="77777777" w:rsidR="0030436C" w:rsidRDefault="00000000">
      <w:pPr>
        <w:rPr>
          <w:sz w:val="28"/>
          <w:szCs w:val="28"/>
        </w:rPr>
      </w:pPr>
      <w:r>
        <w:rPr>
          <w:sz w:val="28"/>
          <w:szCs w:val="28"/>
        </w:rPr>
        <w:t xml:space="preserve">Now it’s your turn to observe an upcoming lesson focused on more subject-specific, culturally responsive strategies. </w:t>
      </w:r>
    </w:p>
    <w:p w14:paraId="0E7259E0" w14:textId="77777777" w:rsidR="0030436C" w:rsidRDefault="0030436C">
      <w:pPr>
        <w:rPr>
          <w:sz w:val="28"/>
          <w:szCs w:val="28"/>
        </w:rPr>
      </w:pPr>
    </w:p>
    <w:p w14:paraId="53EEB14D" w14:textId="77777777" w:rsidR="0030436C" w:rsidRDefault="00000000">
      <w:pPr>
        <w:rPr>
          <w:sz w:val="28"/>
          <w:szCs w:val="28"/>
        </w:rPr>
      </w:pPr>
      <w:r>
        <w:rPr>
          <w:sz w:val="28"/>
          <w:szCs w:val="28"/>
        </w:rPr>
        <w:t>To start with, we’ve included bullet points here listing culturally responsive strategies in specific subject areas. Look at the attributes of culturally responsive practice in the subject area you will be observing. Pick at least 2 strategies that you want to look out for during your observation. If the subject area you will be observing isn’t one listed here, please pick the strategies that make the most sense for your context.</w:t>
      </w:r>
    </w:p>
    <w:p w14:paraId="0714C964" w14:textId="77777777" w:rsidR="0030436C" w:rsidRDefault="0030436C">
      <w:pPr>
        <w:rPr>
          <w:i/>
          <w:sz w:val="28"/>
          <w:szCs w:val="28"/>
        </w:rPr>
      </w:pPr>
    </w:p>
    <w:p w14:paraId="437EC2D1" w14:textId="77777777" w:rsidR="0030436C" w:rsidRDefault="00000000">
      <w:pPr>
        <w:rPr>
          <w:b/>
          <w:i/>
          <w:sz w:val="28"/>
          <w:szCs w:val="28"/>
        </w:rPr>
      </w:pPr>
      <w:r>
        <w:rPr>
          <w:i/>
          <w:sz w:val="28"/>
          <w:szCs w:val="28"/>
        </w:rPr>
        <w:t xml:space="preserve">Strategies for Culturally Responsive </w:t>
      </w:r>
      <w:r>
        <w:rPr>
          <w:b/>
          <w:i/>
          <w:sz w:val="28"/>
          <w:szCs w:val="28"/>
        </w:rPr>
        <w:t>Mathematics</w:t>
      </w:r>
    </w:p>
    <w:p w14:paraId="71049C52" w14:textId="77777777" w:rsidR="0030436C" w:rsidRDefault="0030436C">
      <w:pPr>
        <w:rPr>
          <w:i/>
          <w:sz w:val="28"/>
          <w:szCs w:val="28"/>
        </w:rPr>
      </w:pPr>
    </w:p>
    <w:p w14:paraId="58EDF22B" w14:textId="77777777" w:rsidR="0030436C" w:rsidRDefault="00000000">
      <w:pPr>
        <w:numPr>
          <w:ilvl w:val="0"/>
          <w:numId w:val="1"/>
        </w:numPr>
        <w:rPr>
          <w:sz w:val="28"/>
          <w:szCs w:val="28"/>
        </w:rPr>
      </w:pPr>
      <w:r>
        <w:rPr>
          <w:sz w:val="28"/>
          <w:szCs w:val="28"/>
        </w:rPr>
        <w:t>Set up authentic, relevant reasons for learning math</w:t>
      </w:r>
    </w:p>
    <w:p w14:paraId="3B70498B" w14:textId="77777777" w:rsidR="0030436C" w:rsidRDefault="00000000">
      <w:pPr>
        <w:numPr>
          <w:ilvl w:val="0"/>
          <w:numId w:val="1"/>
        </w:numPr>
        <w:rPr>
          <w:sz w:val="28"/>
          <w:szCs w:val="28"/>
        </w:rPr>
      </w:pPr>
      <w:r>
        <w:rPr>
          <w:sz w:val="28"/>
          <w:szCs w:val="28"/>
        </w:rPr>
        <w:t>Use a range of representations</w:t>
      </w:r>
    </w:p>
    <w:p w14:paraId="5DC21EE1" w14:textId="77777777" w:rsidR="0030436C" w:rsidRDefault="00000000">
      <w:pPr>
        <w:numPr>
          <w:ilvl w:val="0"/>
          <w:numId w:val="1"/>
        </w:numPr>
        <w:rPr>
          <w:sz w:val="28"/>
          <w:szCs w:val="28"/>
        </w:rPr>
      </w:pPr>
      <w:r>
        <w:rPr>
          <w:sz w:val="28"/>
          <w:szCs w:val="28"/>
        </w:rPr>
        <w:t>Be clear, explicit, and direct with math terminology</w:t>
      </w:r>
    </w:p>
    <w:p w14:paraId="7B277F37" w14:textId="77777777" w:rsidR="0030436C" w:rsidRDefault="00000000">
      <w:pPr>
        <w:numPr>
          <w:ilvl w:val="0"/>
          <w:numId w:val="1"/>
        </w:numPr>
        <w:rPr>
          <w:sz w:val="28"/>
          <w:szCs w:val="28"/>
        </w:rPr>
      </w:pPr>
      <w:r>
        <w:rPr>
          <w:sz w:val="28"/>
          <w:szCs w:val="28"/>
        </w:rPr>
        <w:t>Activate and validate the knowledge and experience students bring to school with them</w:t>
      </w:r>
    </w:p>
    <w:p w14:paraId="35486D3F" w14:textId="77777777" w:rsidR="0030436C" w:rsidRDefault="00000000">
      <w:pPr>
        <w:numPr>
          <w:ilvl w:val="0"/>
          <w:numId w:val="1"/>
        </w:numPr>
        <w:rPr>
          <w:sz w:val="28"/>
          <w:szCs w:val="28"/>
        </w:rPr>
      </w:pPr>
      <w:r>
        <w:rPr>
          <w:sz w:val="28"/>
          <w:szCs w:val="28"/>
        </w:rPr>
        <w:t>Share local Native mathematical systems, e.g., for counting or record keeping</w:t>
      </w:r>
    </w:p>
    <w:p w14:paraId="3693E4ED" w14:textId="77777777" w:rsidR="0030436C" w:rsidRDefault="00000000">
      <w:pPr>
        <w:numPr>
          <w:ilvl w:val="0"/>
          <w:numId w:val="1"/>
        </w:numPr>
        <w:rPr>
          <w:sz w:val="28"/>
          <w:szCs w:val="28"/>
        </w:rPr>
      </w:pPr>
      <w:r>
        <w:rPr>
          <w:sz w:val="28"/>
          <w:szCs w:val="28"/>
        </w:rPr>
        <w:t>Help students think about and solve meaningful math problems</w:t>
      </w:r>
    </w:p>
    <w:p w14:paraId="62C2262C" w14:textId="77777777" w:rsidR="0030436C" w:rsidRDefault="00000000">
      <w:pPr>
        <w:numPr>
          <w:ilvl w:val="0"/>
          <w:numId w:val="1"/>
        </w:numPr>
        <w:rPr>
          <w:sz w:val="28"/>
          <w:szCs w:val="28"/>
        </w:rPr>
      </w:pPr>
      <w:r>
        <w:rPr>
          <w:sz w:val="28"/>
          <w:szCs w:val="28"/>
        </w:rPr>
        <w:t>Support students’ understanding of how mathematics is related to familiar contexts</w:t>
      </w:r>
    </w:p>
    <w:p w14:paraId="4D3F4A2A" w14:textId="77777777" w:rsidR="0030436C" w:rsidRDefault="00000000">
      <w:pPr>
        <w:numPr>
          <w:ilvl w:val="0"/>
          <w:numId w:val="1"/>
        </w:numPr>
        <w:rPr>
          <w:sz w:val="28"/>
          <w:szCs w:val="28"/>
        </w:rPr>
      </w:pPr>
      <w:r>
        <w:rPr>
          <w:sz w:val="28"/>
          <w:szCs w:val="28"/>
        </w:rPr>
        <w:t>Extend notions of expertise beyond the academic arena</w:t>
      </w:r>
    </w:p>
    <w:p w14:paraId="100D017B" w14:textId="77777777" w:rsidR="0030436C" w:rsidRDefault="00000000">
      <w:pPr>
        <w:numPr>
          <w:ilvl w:val="0"/>
          <w:numId w:val="1"/>
        </w:numPr>
        <w:rPr>
          <w:sz w:val="28"/>
          <w:szCs w:val="28"/>
        </w:rPr>
      </w:pPr>
      <w:r>
        <w:rPr>
          <w:sz w:val="28"/>
          <w:szCs w:val="28"/>
        </w:rPr>
        <w:t>Invite community members to speak in class on how they use math</w:t>
      </w:r>
    </w:p>
    <w:p w14:paraId="5DFE8574" w14:textId="77777777" w:rsidR="0030436C" w:rsidRDefault="0030436C">
      <w:pPr>
        <w:rPr>
          <w:rFonts w:ascii="Calibri" w:eastAsia="Calibri" w:hAnsi="Calibri" w:cs="Calibri"/>
          <w:sz w:val="24"/>
          <w:szCs w:val="24"/>
        </w:rPr>
      </w:pPr>
    </w:p>
    <w:p w14:paraId="08528EB5" w14:textId="77777777" w:rsidR="0030436C" w:rsidRDefault="0030436C">
      <w:pPr>
        <w:rPr>
          <w:i/>
          <w:sz w:val="28"/>
          <w:szCs w:val="28"/>
        </w:rPr>
      </w:pPr>
    </w:p>
    <w:p w14:paraId="623967E1" w14:textId="77777777" w:rsidR="0030436C" w:rsidRDefault="00000000">
      <w:pPr>
        <w:rPr>
          <w:b/>
          <w:i/>
          <w:sz w:val="28"/>
          <w:szCs w:val="28"/>
        </w:rPr>
      </w:pPr>
      <w:r>
        <w:rPr>
          <w:i/>
          <w:sz w:val="28"/>
          <w:szCs w:val="28"/>
        </w:rPr>
        <w:t xml:space="preserve">Strategies for Culturally Responsive </w:t>
      </w:r>
      <w:r>
        <w:rPr>
          <w:b/>
          <w:i/>
          <w:sz w:val="28"/>
          <w:szCs w:val="28"/>
        </w:rPr>
        <w:t>Science</w:t>
      </w:r>
    </w:p>
    <w:p w14:paraId="4F53106F" w14:textId="77777777" w:rsidR="0030436C" w:rsidRDefault="0030436C">
      <w:pPr>
        <w:rPr>
          <w:rFonts w:ascii="Calibri" w:eastAsia="Calibri" w:hAnsi="Calibri" w:cs="Calibri"/>
          <w:sz w:val="24"/>
          <w:szCs w:val="24"/>
        </w:rPr>
      </w:pPr>
    </w:p>
    <w:p w14:paraId="40AA492B" w14:textId="77777777" w:rsidR="0030436C" w:rsidRDefault="00000000">
      <w:pPr>
        <w:numPr>
          <w:ilvl w:val="0"/>
          <w:numId w:val="6"/>
        </w:numPr>
        <w:rPr>
          <w:sz w:val="28"/>
          <w:szCs w:val="28"/>
        </w:rPr>
      </w:pPr>
      <w:r>
        <w:rPr>
          <w:sz w:val="28"/>
          <w:szCs w:val="28"/>
        </w:rPr>
        <w:t>Start with an ecological perspective, focused on how species within an ecosystem depend and impact one another</w:t>
      </w:r>
    </w:p>
    <w:p w14:paraId="5FC5BE1A" w14:textId="77777777" w:rsidR="0030436C" w:rsidRDefault="00000000">
      <w:pPr>
        <w:numPr>
          <w:ilvl w:val="0"/>
          <w:numId w:val="6"/>
        </w:numPr>
        <w:rPr>
          <w:sz w:val="28"/>
          <w:szCs w:val="28"/>
        </w:rPr>
      </w:pPr>
      <w:r>
        <w:rPr>
          <w:sz w:val="28"/>
          <w:szCs w:val="28"/>
        </w:rPr>
        <w:t xml:space="preserve">Incorporate the Native perspective that people are a part </w:t>
      </w:r>
      <w:r>
        <w:rPr>
          <w:i/>
          <w:sz w:val="28"/>
          <w:szCs w:val="28"/>
        </w:rPr>
        <w:t xml:space="preserve">of </w:t>
      </w:r>
      <w:r>
        <w:rPr>
          <w:sz w:val="28"/>
          <w:szCs w:val="28"/>
        </w:rPr>
        <w:t xml:space="preserve">nature rather than apart </w:t>
      </w:r>
      <w:r>
        <w:rPr>
          <w:i/>
          <w:sz w:val="28"/>
          <w:szCs w:val="28"/>
        </w:rPr>
        <w:t xml:space="preserve">from </w:t>
      </w:r>
      <w:r>
        <w:rPr>
          <w:sz w:val="28"/>
          <w:szCs w:val="28"/>
        </w:rPr>
        <w:t>nature</w:t>
      </w:r>
    </w:p>
    <w:p w14:paraId="401AD039" w14:textId="77777777" w:rsidR="0030436C" w:rsidRDefault="00000000">
      <w:pPr>
        <w:numPr>
          <w:ilvl w:val="0"/>
          <w:numId w:val="6"/>
        </w:numPr>
        <w:rPr>
          <w:sz w:val="28"/>
          <w:szCs w:val="28"/>
        </w:rPr>
      </w:pPr>
      <w:r>
        <w:rPr>
          <w:sz w:val="28"/>
          <w:szCs w:val="28"/>
        </w:rPr>
        <w:t xml:space="preserve">Teach science in a way that is relevant to students’ communities and the socio-scientific challenges they face. </w:t>
      </w:r>
    </w:p>
    <w:p w14:paraId="5FB3004F" w14:textId="77777777" w:rsidR="0030436C" w:rsidRDefault="00000000">
      <w:pPr>
        <w:numPr>
          <w:ilvl w:val="0"/>
          <w:numId w:val="6"/>
        </w:numPr>
        <w:rPr>
          <w:sz w:val="28"/>
          <w:szCs w:val="28"/>
        </w:rPr>
      </w:pPr>
      <w:r>
        <w:rPr>
          <w:sz w:val="28"/>
          <w:szCs w:val="28"/>
        </w:rPr>
        <w:t>Set up science activities where students can contribute to the pursuit of possible solutions to community problems</w:t>
      </w:r>
    </w:p>
    <w:p w14:paraId="711FBC39" w14:textId="77777777" w:rsidR="0030436C" w:rsidRDefault="00000000">
      <w:pPr>
        <w:numPr>
          <w:ilvl w:val="0"/>
          <w:numId w:val="6"/>
        </w:numPr>
        <w:rPr>
          <w:sz w:val="28"/>
          <w:szCs w:val="28"/>
        </w:rPr>
      </w:pPr>
      <w:r>
        <w:rPr>
          <w:sz w:val="28"/>
          <w:szCs w:val="28"/>
        </w:rPr>
        <w:t>Avoid curricular materials that are against spiritual or moral beliefs and/or give students a choice in using alternate materials, e.g., instead of animal dissection.</w:t>
      </w:r>
      <w:r>
        <w:rPr>
          <w:sz w:val="28"/>
          <w:szCs w:val="28"/>
        </w:rPr>
        <w:br/>
      </w:r>
    </w:p>
    <w:p w14:paraId="6984DBA1" w14:textId="77777777" w:rsidR="0030436C" w:rsidRDefault="0030436C">
      <w:pPr>
        <w:rPr>
          <w:i/>
          <w:sz w:val="28"/>
          <w:szCs w:val="28"/>
        </w:rPr>
      </w:pPr>
    </w:p>
    <w:p w14:paraId="28EA9252" w14:textId="77777777" w:rsidR="0030436C" w:rsidRDefault="00000000">
      <w:pPr>
        <w:rPr>
          <w:b/>
          <w:i/>
          <w:sz w:val="28"/>
          <w:szCs w:val="28"/>
        </w:rPr>
      </w:pPr>
      <w:r>
        <w:rPr>
          <w:i/>
          <w:sz w:val="28"/>
          <w:szCs w:val="28"/>
        </w:rPr>
        <w:t xml:space="preserve">Strategies for Culturally Responsive </w:t>
      </w:r>
      <w:r>
        <w:rPr>
          <w:b/>
          <w:i/>
          <w:sz w:val="28"/>
          <w:szCs w:val="28"/>
        </w:rPr>
        <w:t>Social Studies</w:t>
      </w:r>
    </w:p>
    <w:p w14:paraId="49FC1DAB" w14:textId="77777777" w:rsidR="0030436C" w:rsidRDefault="0030436C">
      <w:pPr>
        <w:rPr>
          <w:i/>
          <w:sz w:val="28"/>
          <w:szCs w:val="28"/>
        </w:rPr>
      </w:pPr>
    </w:p>
    <w:p w14:paraId="680B06B4" w14:textId="77777777" w:rsidR="0030436C" w:rsidRDefault="00000000">
      <w:pPr>
        <w:numPr>
          <w:ilvl w:val="0"/>
          <w:numId w:val="4"/>
        </w:numPr>
        <w:rPr>
          <w:sz w:val="28"/>
          <w:szCs w:val="28"/>
        </w:rPr>
      </w:pPr>
      <w:r>
        <w:rPr>
          <w:sz w:val="28"/>
          <w:szCs w:val="28"/>
        </w:rPr>
        <w:t>Teach from multicultural perspective to include, for example, authors and worldviews from different cultures</w:t>
      </w:r>
    </w:p>
    <w:p w14:paraId="0A0D2294" w14:textId="77777777" w:rsidR="0030436C" w:rsidRDefault="00000000">
      <w:pPr>
        <w:numPr>
          <w:ilvl w:val="0"/>
          <w:numId w:val="4"/>
        </w:numPr>
        <w:rPr>
          <w:sz w:val="28"/>
          <w:szCs w:val="28"/>
        </w:rPr>
      </w:pPr>
      <w:r>
        <w:rPr>
          <w:sz w:val="28"/>
          <w:szCs w:val="28"/>
        </w:rPr>
        <w:t>Assure historical accuracy of events related to Native peoples</w:t>
      </w:r>
    </w:p>
    <w:p w14:paraId="34F42C8E" w14:textId="77777777" w:rsidR="0030436C" w:rsidRDefault="00000000">
      <w:pPr>
        <w:numPr>
          <w:ilvl w:val="0"/>
          <w:numId w:val="4"/>
        </w:numPr>
        <w:rPr>
          <w:sz w:val="28"/>
          <w:szCs w:val="28"/>
        </w:rPr>
      </w:pPr>
      <w:r>
        <w:rPr>
          <w:sz w:val="28"/>
          <w:szCs w:val="28"/>
        </w:rPr>
        <w:t>Allow time for Native American history and culture</w:t>
      </w:r>
    </w:p>
    <w:p w14:paraId="165E248C" w14:textId="77777777" w:rsidR="0030436C" w:rsidRDefault="00000000">
      <w:pPr>
        <w:numPr>
          <w:ilvl w:val="0"/>
          <w:numId w:val="4"/>
        </w:numPr>
        <w:rPr>
          <w:sz w:val="28"/>
          <w:szCs w:val="28"/>
        </w:rPr>
      </w:pPr>
      <w:r>
        <w:rPr>
          <w:sz w:val="28"/>
          <w:szCs w:val="28"/>
        </w:rPr>
        <w:t>Teach Native American contributions</w:t>
      </w:r>
    </w:p>
    <w:p w14:paraId="34ACC3FC" w14:textId="77777777" w:rsidR="0030436C" w:rsidRDefault="00000000">
      <w:pPr>
        <w:numPr>
          <w:ilvl w:val="0"/>
          <w:numId w:val="4"/>
        </w:numPr>
        <w:rPr>
          <w:sz w:val="28"/>
          <w:szCs w:val="28"/>
        </w:rPr>
      </w:pPr>
      <w:r>
        <w:rPr>
          <w:sz w:val="28"/>
          <w:szCs w:val="28"/>
        </w:rPr>
        <w:t>Teach about tribal governments</w:t>
      </w:r>
    </w:p>
    <w:p w14:paraId="62E76C11" w14:textId="77777777" w:rsidR="0030436C" w:rsidRDefault="00000000">
      <w:pPr>
        <w:numPr>
          <w:ilvl w:val="0"/>
          <w:numId w:val="4"/>
        </w:numPr>
        <w:rPr>
          <w:sz w:val="28"/>
          <w:szCs w:val="28"/>
        </w:rPr>
      </w:pPr>
      <w:r>
        <w:rPr>
          <w:sz w:val="28"/>
          <w:szCs w:val="28"/>
        </w:rPr>
        <w:t>Focus on both the past and the present</w:t>
      </w:r>
    </w:p>
    <w:p w14:paraId="6329B9FD" w14:textId="77777777" w:rsidR="0030436C" w:rsidRDefault="00000000">
      <w:pPr>
        <w:numPr>
          <w:ilvl w:val="0"/>
          <w:numId w:val="4"/>
        </w:numPr>
        <w:rPr>
          <w:sz w:val="28"/>
          <w:szCs w:val="28"/>
        </w:rPr>
      </w:pPr>
      <w:r>
        <w:rPr>
          <w:sz w:val="28"/>
          <w:szCs w:val="28"/>
        </w:rPr>
        <w:t xml:space="preserve">Teach about general history and culture related to Native peoples </w:t>
      </w:r>
      <w:r>
        <w:rPr>
          <w:i/>
          <w:sz w:val="28"/>
          <w:szCs w:val="28"/>
        </w:rPr>
        <w:t xml:space="preserve">and </w:t>
      </w:r>
      <w:r>
        <w:rPr>
          <w:sz w:val="28"/>
          <w:szCs w:val="28"/>
        </w:rPr>
        <w:t>the attributes of specific, local tribal nations, including their history and contemporary context</w:t>
      </w:r>
      <w:r>
        <w:rPr>
          <w:sz w:val="28"/>
          <w:szCs w:val="28"/>
        </w:rPr>
        <w:br/>
      </w:r>
    </w:p>
    <w:p w14:paraId="52D11BBD" w14:textId="77777777" w:rsidR="0030436C" w:rsidRDefault="0030436C">
      <w:pPr>
        <w:rPr>
          <w:sz w:val="28"/>
          <w:szCs w:val="28"/>
        </w:rPr>
      </w:pPr>
    </w:p>
    <w:p w14:paraId="3B221307" w14:textId="77777777" w:rsidR="0030436C" w:rsidRDefault="00000000">
      <w:pPr>
        <w:rPr>
          <w:b/>
          <w:i/>
          <w:sz w:val="28"/>
          <w:szCs w:val="28"/>
        </w:rPr>
      </w:pPr>
      <w:r>
        <w:rPr>
          <w:i/>
          <w:sz w:val="28"/>
          <w:szCs w:val="28"/>
        </w:rPr>
        <w:lastRenderedPageBreak/>
        <w:t xml:space="preserve">Strategies for Culturally Responsive </w:t>
      </w:r>
      <w:r>
        <w:rPr>
          <w:b/>
          <w:i/>
          <w:sz w:val="28"/>
          <w:szCs w:val="28"/>
        </w:rPr>
        <w:t>English Language Arts</w:t>
      </w:r>
    </w:p>
    <w:p w14:paraId="2540C691" w14:textId="77777777" w:rsidR="0030436C" w:rsidRDefault="0030436C">
      <w:pPr>
        <w:rPr>
          <w:b/>
          <w:i/>
          <w:sz w:val="28"/>
          <w:szCs w:val="28"/>
        </w:rPr>
      </w:pPr>
    </w:p>
    <w:p w14:paraId="410E660B" w14:textId="77777777" w:rsidR="0030436C" w:rsidRDefault="00000000">
      <w:pPr>
        <w:numPr>
          <w:ilvl w:val="0"/>
          <w:numId w:val="3"/>
        </w:numPr>
        <w:rPr>
          <w:sz w:val="28"/>
          <w:szCs w:val="28"/>
        </w:rPr>
      </w:pPr>
      <w:r>
        <w:rPr>
          <w:sz w:val="28"/>
          <w:szCs w:val="28"/>
        </w:rPr>
        <w:t>Include literary themes written by and about Native Americans</w:t>
      </w:r>
    </w:p>
    <w:p w14:paraId="606D84C4" w14:textId="77777777" w:rsidR="0030436C" w:rsidRDefault="00000000">
      <w:pPr>
        <w:numPr>
          <w:ilvl w:val="0"/>
          <w:numId w:val="3"/>
        </w:numPr>
        <w:rPr>
          <w:sz w:val="28"/>
          <w:szCs w:val="28"/>
        </w:rPr>
      </w:pPr>
      <w:r>
        <w:rPr>
          <w:sz w:val="28"/>
          <w:szCs w:val="28"/>
        </w:rPr>
        <w:t>Provide background information about particular tribes in the reading</w:t>
      </w:r>
    </w:p>
    <w:p w14:paraId="648B4C10" w14:textId="77777777" w:rsidR="0030436C" w:rsidRDefault="00000000">
      <w:pPr>
        <w:numPr>
          <w:ilvl w:val="0"/>
          <w:numId w:val="3"/>
        </w:numPr>
        <w:rPr>
          <w:sz w:val="28"/>
          <w:szCs w:val="28"/>
        </w:rPr>
      </w:pPr>
      <w:r>
        <w:rPr>
          <w:sz w:val="28"/>
          <w:szCs w:val="28"/>
        </w:rPr>
        <w:t xml:space="preserve">Provide learning experiences where students feel a connection to the content and have something to say about it </w:t>
      </w:r>
    </w:p>
    <w:p w14:paraId="4EF1DB20" w14:textId="77777777" w:rsidR="0030436C" w:rsidRDefault="00000000">
      <w:pPr>
        <w:numPr>
          <w:ilvl w:val="0"/>
          <w:numId w:val="3"/>
        </w:numPr>
        <w:rPr>
          <w:sz w:val="28"/>
          <w:szCs w:val="28"/>
        </w:rPr>
      </w:pPr>
      <w:r>
        <w:rPr>
          <w:sz w:val="28"/>
          <w:szCs w:val="28"/>
        </w:rPr>
        <w:t>Share a rationale for choosing a particular text format with students or engage them in a conversation about it</w:t>
      </w:r>
    </w:p>
    <w:p w14:paraId="2F70483F" w14:textId="77777777" w:rsidR="0030436C" w:rsidRDefault="00000000">
      <w:pPr>
        <w:numPr>
          <w:ilvl w:val="0"/>
          <w:numId w:val="3"/>
        </w:numPr>
        <w:rPr>
          <w:sz w:val="28"/>
          <w:szCs w:val="28"/>
        </w:rPr>
      </w:pPr>
      <w:r>
        <w:rPr>
          <w:sz w:val="28"/>
          <w:szCs w:val="28"/>
        </w:rPr>
        <w:t>Explicitly teach how to engage with school-based texts</w:t>
      </w:r>
    </w:p>
    <w:p w14:paraId="019068C4" w14:textId="77777777" w:rsidR="0030436C" w:rsidRDefault="00000000">
      <w:pPr>
        <w:numPr>
          <w:ilvl w:val="0"/>
          <w:numId w:val="3"/>
        </w:numPr>
        <w:rPr>
          <w:sz w:val="28"/>
          <w:szCs w:val="28"/>
        </w:rPr>
      </w:pPr>
      <w:r>
        <w:rPr>
          <w:sz w:val="28"/>
          <w:szCs w:val="28"/>
        </w:rPr>
        <w:t>Map students’ everyday practices with texts onto school-based literary skills and modes of reasoning</w:t>
      </w:r>
      <w:r>
        <w:rPr>
          <w:sz w:val="28"/>
          <w:szCs w:val="28"/>
        </w:rPr>
        <w:br/>
      </w:r>
      <w:r>
        <w:rPr>
          <w:sz w:val="28"/>
          <w:szCs w:val="28"/>
        </w:rPr>
        <w:br/>
      </w:r>
    </w:p>
    <w:p w14:paraId="1C0FCC72" w14:textId="77777777" w:rsidR="0030436C" w:rsidRDefault="00000000">
      <w:pPr>
        <w:rPr>
          <w:b/>
          <w:i/>
          <w:sz w:val="28"/>
          <w:szCs w:val="28"/>
        </w:rPr>
      </w:pPr>
      <w:r>
        <w:rPr>
          <w:i/>
          <w:sz w:val="28"/>
          <w:szCs w:val="28"/>
        </w:rPr>
        <w:t xml:space="preserve">Strategies for Culturally Responsive </w:t>
      </w:r>
      <w:r>
        <w:rPr>
          <w:b/>
          <w:i/>
          <w:sz w:val="28"/>
          <w:szCs w:val="28"/>
        </w:rPr>
        <w:t>Native Language</w:t>
      </w:r>
    </w:p>
    <w:p w14:paraId="2522EF75" w14:textId="77777777" w:rsidR="0030436C" w:rsidRDefault="0030436C">
      <w:pPr>
        <w:rPr>
          <w:sz w:val="28"/>
          <w:szCs w:val="28"/>
        </w:rPr>
      </w:pPr>
    </w:p>
    <w:p w14:paraId="484929C4" w14:textId="77777777" w:rsidR="0030436C" w:rsidRDefault="00000000">
      <w:pPr>
        <w:numPr>
          <w:ilvl w:val="0"/>
          <w:numId w:val="2"/>
        </w:numPr>
        <w:rPr>
          <w:sz w:val="28"/>
          <w:szCs w:val="28"/>
        </w:rPr>
      </w:pPr>
      <w:r>
        <w:rPr>
          <w:sz w:val="28"/>
          <w:szCs w:val="28"/>
        </w:rPr>
        <w:t xml:space="preserve">Develop instructional activities that require the use of the target language </w:t>
      </w:r>
    </w:p>
    <w:p w14:paraId="39D4269F" w14:textId="77777777" w:rsidR="0030436C" w:rsidRDefault="00000000">
      <w:pPr>
        <w:numPr>
          <w:ilvl w:val="0"/>
          <w:numId w:val="2"/>
        </w:numPr>
        <w:rPr>
          <w:sz w:val="28"/>
          <w:szCs w:val="28"/>
        </w:rPr>
      </w:pPr>
      <w:r>
        <w:rPr>
          <w:sz w:val="28"/>
          <w:szCs w:val="28"/>
        </w:rPr>
        <w:t>Teach Native language in the context of traditional cultural activities</w:t>
      </w:r>
    </w:p>
    <w:p w14:paraId="1ADA7ED3" w14:textId="77777777" w:rsidR="0030436C" w:rsidRDefault="00000000">
      <w:pPr>
        <w:numPr>
          <w:ilvl w:val="0"/>
          <w:numId w:val="2"/>
        </w:numPr>
        <w:rPr>
          <w:sz w:val="28"/>
          <w:szCs w:val="28"/>
        </w:rPr>
      </w:pPr>
      <w:r>
        <w:rPr>
          <w:sz w:val="28"/>
          <w:szCs w:val="28"/>
        </w:rPr>
        <w:t>Provide contexts where students learn appropriate uses of the language, how to use it with different community members, and gain an understanding of the significance of cultural practices</w:t>
      </w:r>
    </w:p>
    <w:p w14:paraId="4B402F0E" w14:textId="77777777" w:rsidR="0030436C" w:rsidRDefault="00000000">
      <w:pPr>
        <w:numPr>
          <w:ilvl w:val="0"/>
          <w:numId w:val="2"/>
        </w:numPr>
        <w:rPr>
          <w:sz w:val="28"/>
          <w:szCs w:val="28"/>
        </w:rPr>
      </w:pPr>
      <w:r>
        <w:rPr>
          <w:sz w:val="28"/>
          <w:szCs w:val="28"/>
        </w:rPr>
        <w:t>Invite elders to come to the classroom to tell stories and talk with students</w:t>
      </w:r>
    </w:p>
    <w:p w14:paraId="785A1415" w14:textId="77777777" w:rsidR="0030436C" w:rsidRDefault="00000000">
      <w:pPr>
        <w:numPr>
          <w:ilvl w:val="0"/>
          <w:numId w:val="2"/>
        </w:numPr>
        <w:rPr>
          <w:sz w:val="28"/>
          <w:szCs w:val="28"/>
        </w:rPr>
      </w:pPr>
      <w:r>
        <w:rPr>
          <w:sz w:val="28"/>
          <w:szCs w:val="28"/>
        </w:rPr>
        <w:t>Take students to visit with elders in their own setting</w:t>
      </w:r>
      <w:r>
        <w:rPr>
          <w:sz w:val="28"/>
          <w:szCs w:val="28"/>
        </w:rPr>
        <w:br/>
      </w:r>
    </w:p>
    <w:p w14:paraId="32C16E54" w14:textId="77777777" w:rsidR="0030436C" w:rsidRDefault="0030436C">
      <w:pPr>
        <w:rPr>
          <w:b/>
          <w:i/>
          <w:sz w:val="28"/>
          <w:szCs w:val="28"/>
        </w:rPr>
      </w:pPr>
    </w:p>
    <w:p w14:paraId="41B25A5E" w14:textId="77777777" w:rsidR="0030436C" w:rsidRDefault="0030436C">
      <w:pPr>
        <w:rPr>
          <w:b/>
          <w:i/>
          <w:sz w:val="28"/>
          <w:szCs w:val="28"/>
        </w:rPr>
      </w:pPr>
    </w:p>
    <w:p w14:paraId="7241976B" w14:textId="77777777" w:rsidR="0030436C" w:rsidRDefault="0030436C">
      <w:pPr>
        <w:rPr>
          <w:b/>
          <w:i/>
          <w:sz w:val="28"/>
          <w:szCs w:val="28"/>
        </w:rPr>
      </w:pPr>
    </w:p>
    <w:p w14:paraId="595AEAD1" w14:textId="77777777" w:rsidR="0030436C" w:rsidRDefault="0030436C">
      <w:pPr>
        <w:rPr>
          <w:b/>
          <w:i/>
          <w:sz w:val="28"/>
          <w:szCs w:val="28"/>
        </w:rPr>
      </w:pPr>
    </w:p>
    <w:p w14:paraId="0FEF3303" w14:textId="77777777" w:rsidR="0030436C" w:rsidRDefault="00000000">
      <w:pPr>
        <w:rPr>
          <w:b/>
          <w:i/>
          <w:sz w:val="28"/>
          <w:szCs w:val="28"/>
        </w:rPr>
      </w:pPr>
      <w:r>
        <w:rPr>
          <w:b/>
          <w:i/>
          <w:sz w:val="28"/>
          <w:szCs w:val="28"/>
        </w:rPr>
        <w:t>Problem/Place-based Activity</w:t>
      </w:r>
    </w:p>
    <w:p w14:paraId="6684C0D2" w14:textId="77777777" w:rsidR="0030436C" w:rsidRDefault="0030436C">
      <w:pPr>
        <w:rPr>
          <w:sz w:val="28"/>
          <w:szCs w:val="28"/>
        </w:rPr>
      </w:pPr>
    </w:p>
    <w:p w14:paraId="0DE6241D" w14:textId="77777777" w:rsidR="0030436C" w:rsidRDefault="00000000">
      <w:pPr>
        <w:rPr>
          <w:sz w:val="28"/>
          <w:szCs w:val="28"/>
        </w:rPr>
      </w:pPr>
      <w:r>
        <w:rPr>
          <w:sz w:val="28"/>
          <w:szCs w:val="28"/>
        </w:rPr>
        <w:t>We recommend teachers try out a problem/place-based activity in their classroom. Hopefully you will have an opportunity to observe one! Here are the steps followed in the problem/place-based activity shown in the video. Teachers may follow these steps or adapt them for their own classroom.</w:t>
      </w:r>
    </w:p>
    <w:p w14:paraId="51042E9F" w14:textId="77777777" w:rsidR="0030436C" w:rsidRDefault="0030436C">
      <w:pPr>
        <w:rPr>
          <w:sz w:val="28"/>
          <w:szCs w:val="28"/>
        </w:rPr>
      </w:pPr>
    </w:p>
    <w:p w14:paraId="287D6B8B" w14:textId="77777777" w:rsidR="0030436C" w:rsidRDefault="0030436C">
      <w:pPr>
        <w:rPr>
          <w:sz w:val="28"/>
          <w:szCs w:val="28"/>
        </w:rPr>
      </w:pPr>
    </w:p>
    <w:p w14:paraId="6E938EE8" w14:textId="77777777" w:rsidR="0030436C" w:rsidRDefault="00000000">
      <w:pPr>
        <w:numPr>
          <w:ilvl w:val="0"/>
          <w:numId w:val="5"/>
        </w:numPr>
        <w:rPr>
          <w:sz w:val="28"/>
          <w:szCs w:val="28"/>
        </w:rPr>
      </w:pPr>
      <w:r>
        <w:rPr>
          <w:sz w:val="28"/>
          <w:szCs w:val="28"/>
        </w:rPr>
        <w:t>Develop and share a problem statement</w:t>
      </w:r>
    </w:p>
    <w:p w14:paraId="2DDE4B33" w14:textId="77777777" w:rsidR="0030436C" w:rsidRDefault="00000000">
      <w:pPr>
        <w:numPr>
          <w:ilvl w:val="0"/>
          <w:numId w:val="5"/>
        </w:numPr>
        <w:rPr>
          <w:sz w:val="28"/>
          <w:szCs w:val="28"/>
        </w:rPr>
      </w:pPr>
      <w:r>
        <w:rPr>
          <w:sz w:val="28"/>
          <w:szCs w:val="28"/>
        </w:rPr>
        <w:t>Develop and share a question to guide students’ inquiry</w:t>
      </w:r>
    </w:p>
    <w:p w14:paraId="43F7B32D" w14:textId="77777777" w:rsidR="0030436C" w:rsidRDefault="00000000">
      <w:pPr>
        <w:numPr>
          <w:ilvl w:val="0"/>
          <w:numId w:val="5"/>
        </w:numPr>
        <w:rPr>
          <w:sz w:val="28"/>
          <w:szCs w:val="28"/>
        </w:rPr>
      </w:pPr>
      <w:r>
        <w:rPr>
          <w:sz w:val="28"/>
          <w:szCs w:val="28"/>
        </w:rPr>
        <w:t>In small groups, students discuss what information they need to gather - what specific questions they have</w:t>
      </w:r>
    </w:p>
    <w:p w14:paraId="10A1A269" w14:textId="77777777" w:rsidR="0030436C" w:rsidRDefault="00000000">
      <w:pPr>
        <w:numPr>
          <w:ilvl w:val="0"/>
          <w:numId w:val="5"/>
        </w:numPr>
        <w:rPr>
          <w:sz w:val="28"/>
          <w:szCs w:val="28"/>
        </w:rPr>
      </w:pPr>
      <w:r>
        <w:rPr>
          <w:sz w:val="28"/>
          <w:szCs w:val="28"/>
        </w:rPr>
        <w:t>Each student chooses one of the questions generated by their group to research</w:t>
      </w:r>
    </w:p>
    <w:p w14:paraId="23E0608D" w14:textId="77777777" w:rsidR="0030436C" w:rsidRDefault="00000000">
      <w:pPr>
        <w:numPr>
          <w:ilvl w:val="0"/>
          <w:numId w:val="5"/>
        </w:numPr>
        <w:rPr>
          <w:sz w:val="28"/>
          <w:szCs w:val="28"/>
        </w:rPr>
      </w:pPr>
      <w:r>
        <w:rPr>
          <w:sz w:val="28"/>
          <w:szCs w:val="28"/>
        </w:rPr>
        <w:t>Students research their question (with help from peers if they choose) and present their findings back to their group</w:t>
      </w:r>
    </w:p>
    <w:p w14:paraId="71E4C2DB" w14:textId="77777777" w:rsidR="0030436C" w:rsidRDefault="00000000">
      <w:pPr>
        <w:numPr>
          <w:ilvl w:val="0"/>
          <w:numId w:val="5"/>
        </w:numPr>
        <w:rPr>
          <w:sz w:val="28"/>
          <w:szCs w:val="28"/>
        </w:rPr>
      </w:pPr>
      <w:r>
        <w:rPr>
          <w:sz w:val="28"/>
          <w:szCs w:val="28"/>
        </w:rPr>
        <w:t>Groups share their collective work, including documentation of their process and findings, on a class wall</w:t>
      </w:r>
    </w:p>
    <w:p w14:paraId="70145041" w14:textId="77777777" w:rsidR="0030436C" w:rsidRDefault="00000000">
      <w:pPr>
        <w:numPr>
          <w:ilvl w:val="0"/>
          <w:numId w:val="5"/>
        </w:numPr>
        <w:rPr>
          <w:sz w:val="28"/>
          <w:szCs w:val="28"/>
        </w:rPr>
      </w:pPr>
      <w:r>
        <w:rPr>
          <w:sz w:val="28"/>
          <w:szCs w:val="28"/>
        </w:rPr>
        <w:t>Students give one another feedback on their work</w:t>
      </w:r>
    </w:p>
    <w:p w14:paraId="5657C1D3" w14:textId="77777777" w:rsidR="0030436C" w:rsidRDefault="00000000">
      <w:pPr>
        <w:numPr>
          <w:ilvl w:val="0"/>
          <w:numId w:val="5"/>
        </w:numPr>
        <w:rPr>
          <w:sz w:val="28"/>
          <w:szCs w:val="28"/>
        </w:rPr>
      </w:pPr>
      <w:r>
        <w:rPr>
          <w:sz w:val="28"/>
          <w:szCs w:val="28"/>
        </w:rPr>
        <w:t>Groups revise their work and put it in a presentation</w:t>
      </w:r>
    </w:p>
    <w:p w14:paraId="7FB3B15C" w14:textId="77777777" w:rsidR="0030436C" w:rsidRDefault="00000000">
      <w:pPr>
        <w:numPr>
          <w:ilvl w:val="0"/>
          <w:numId w:val="5"/>
        </w:numPr>
        <w:rPr>
          <w:sz w:val="28"/>
          <w:szCs w:val="28"/>
        </w:rPr>
      </w:pPr>
      <w:r>
        <w:rPr>
          <w:sz w:val="28"/>
          <w:szCs w:val="28"/>
        </w:rPr>
        <w:t>Groups present their projects to the class, parents, and selected community members</w:t>
      </w:r>
    </w:p>
    <w:p w14:paraId="2BA82456" w14:textId="77777777" w:rsidR="0030436C" w:rsidRDefault="00000000">
      <w:pPr>
        <w:numPr>
          <w:ilvl w:val="0"/>
          <w:numId w:val="5"/>
        </w:numPr>
        <w:rPr>
          <w:sz w:val="28"/>
          <w:szCs w:val="28"/>
        </w:rPr>
      </w:pPr>
      <w:r>
        <w:rPr>
          <w:sz w:val="28"/>
          <w:szCs w:val="28"/>
        </w:rPr>
        <w:t>Students do individual write ups of their project, focused on their contribution and learning</w:t>
      </w:r>
    </w:p>
    <w:p w14:paraId="6C86D247" w14:textId="77777777" w:rsidR="0030436C" w:rsidRDefault="00000000">
      <w:pPr>
        <w:rPr>
          <w:sz w:val="28"/>
          <w:szCs w:val="28"/>
        </w:rPr>
      </w:pPr>
      <w:r>
        <w:rPr>
          <w:sz w:val="28"/>
          <w:szCs w:val="28"/>
        </w:rPr>
        <w:br/>
      </w:r>
      <w:r>
        <w:rPr>
          <w:sz w:val="28"/>
          <w:szCs w:val="28"/>
        </w:rPr>
        <w:br/>
      </w:r>
    </w:p>
    <w:p w14:paraId="0B3DE23C" w14:textId="77777777" w:rsidR="0030436C" w:rsidRDefault="0030436C">
      <w:pPr>
        <w:rPr>
          <w:b/>
          <w:sz w:val="28"/>
          <w:szCs w:val="28"/>
        </w:rPr>
      </w:pPr>
    </w:p>
    <w:p w14:paraId="601CD5C3" w14:textId="77777777" w:rsidR="0030436C" w:rsidRDefault="00000000">
      <w:pPr>
        <w:rPr>
          <w:sz w:val="28"/>
          <w:szCs w:val="28"/>
        </w:rPr>
      </w:pPr>
      <w:r>
        <w:rPr>
          <w:b/>
          <w:sz w:val="28"/>
          <w:szCs w:val="28"/>
        </w:rPr>
        <w:t>Planning for your Observation</w:t>
      </w:r>
      <w:r>
        <w:rPr>
          <w:sz w:val="28"/>
          <w:szCs w:val="28"/>
        </w:rPr>
        <w:br/>
      </w:r>
    </w:p>
    <w:p w14:paraId="4D417BFF" w14:textId="77777777" w:rsidR="0030436C" w:rsidRDefault="00000000">
      <w:pPr>
        <w:rPr>
          <w:sz w:val="28"/>
          <w:szCs w:val="28"/>
        </w:rPr>
      </w:pPr>
      <w:r>
        <w:rPr>
          <w:sz w:val="28"/>
          <w:szCs w:val="28"/>
        </w:rPr>
        <w:t>What is the subject area and grade of the lesson you will be observing?</w:t>
      </w:r>
    </w:p>
    <w:p w14:paraId="643EBD87" w14:textId="77777777" w:rsidR="0030436C" w:rsidRDefault="0030436C">
      <w:pPr>
        <w:rPr>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0436C" w14:paraId="04CC23B7" w14:textId="77777777">
        <w:tc>
          <w:tcPr>
            <w:tcW w:w="936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55F9C05B" w14:textId="77777777" w:rsidR="0030436C" w:rsidRDefault="0030436C"/>
          <w:p w14:paraId="69553481" w14:textId="77777777" w:rsidR="0030436C" w:rsidRDefault="0030436C"/>
        </w:tc>
      </w:tr>
    </w:tbl>
    <w:p w14:paraId="2682D7B5" w14:textId="77777777" w:rsidR="0030436C" w:rsidRDefault="0030436C">
      <w:pPr>
        <w:rPr>
          <w:sz w:val="28"/>
          <w:szCs w:val="28"/>
        </w:rPr>
      </w:pPr>
    </w:p>
    <w:p w14:paraId="049A0563" w14:textId="77777777" w:rsidR="0030436C" w:rsidRDefault="00000000">
      <w:pPr>
        <w:rPr>
          <w:sz w:val="28"/>
          <w:szCs w:val="28"/>
        </w:rPr>
      </w:pPr>
      <w:r>
        <w:rPr>
          <w:sz w:val="28"/>
          <w:szCs w:val="28"/>
        </w:rPr>
        <w:t>What is the topic of the lesson and any goals the teacher may have for their practice and student learning?</w:t>
      </w:r>
    </w:p>
    <w:p w14:paraId="23CD5725" w14:textId="77777777" w:rsidR="0030436C" w:rsidRDefault="0030436C"/>
    <w:tbl>
      <w:tblPr>
        <w:tblStyle w:val="a0"/>
        <w:tblW w:w="9345" w:type="dxa"/>
        <w:tblLayout w:type="fixed"/>
        <w:tblLook w:val="0600" w:firstRow="0" w:lastRow="0" w:firstColumn="0" w:lastColumn="0" w:noHBand="1" w:noVBand="1"/>
      </w:tblPr>
      <w:tblGrid>
        <w:gridCol w:w="9345"/>
      </w:tblGrid>
      <w:tr w:rsidR="0030436C" w14:paraId="3DDD7EE3" w14:textId="77777777">
        <w:trPr>
          <w:trHeight w:val="68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1794F86A" w14:textId="77777777" w:rsidR="0030436C" w:rsidRDefault="0030436C"/>
          <w:p w14:paraId="490AC968" w14:textId="77777777" w:rsidR="0030436C" w:rsidRDefault="0030436C"/>
        </w:tc>
      </w:tr>
    </w:tbl>
    <w:p w14:paraId="755997B7" w14:textId="77777777" w:rsidR="0030436C" w:rsidRDefault="0030436C">
      <w:pPr>
        <w:rPr>
          <w:sz w:val="28"/>
          <w:szCs w:val="28"/>
        </w:rPr>
      </w:pPr>
    </w:p>
    <w:p w14:paraId="091E2BBD" w14:textId="77777777" w:rsidR="0030436C" w:rsidRDefault="00000000">
      <w:r>
        <w:rPr>
          <w:sz w:val="28"/>
          <w:szCs w:val="28"/>
        </w:rPr>
        <w:t>Choose at least 2-3 culturally responsive strategies you plan to look for in the upcoming lesson.</w:t>
      </w:r>
    </w:p>
    <w:tbl>
      <w:tblPr>
        <w:tblStyle w:val="a1"/>
        <w:tblW w:w="9345" w:type="dxa"/>
        <w:tblLayout w:type="fixed"/>
        <w:tblLook w:val="0600" w:firstRow="0" w:lastRow="0" w:firstColumn="0" w:lastColumn="0" w:noHBand="1" w:noVBand="1"/>
      </w:tblPr>
      <w:tblGrid>
        <w:gridCol w:w="9345"/>
      </w:tblGrid>
      <w:tr w:rsidR="0030436C" w14:paraId="035E522C" w14:textId="77777777">
        <w:trPr>
          <w:trHeight w:val="68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6580A6A2" w14:textId="77777777" w:rsidR="0030436C" w:rsidRDefault="0030436C"/>
          <w:p w14:paraId="13857ECE" w14:textId="77777777" w:rsidR="0030436C" w:rsidRDefault="0030436C"/>
        </w:tc>
      </w:tr>
    </w:tbl>
    <w:p w14:paraId="54831157" w14:textId="77777777" w:rsidR="0030436C" w:rsidRDefault="0030436C">
      <w:pPr>
        <w:rPr>
          <w:sz w:val="28"/>
          <w:szCs w:val="28"/>
        </w:rPr>
      </w:pPr>
    </w:p>
    <w:p w14:paraId="433D08A7" w14:textId="77777777" w:rsidR="0030436C" w:rsidRDefault="00000000">
      <w:pPr>
        <w:rPr>
          <w:sz w:val="28"/>
          <w:szCs w:val="28"/>
        </w:rPr>
      </w:pPr>
      <w:r>
        <w:rPr>
          <w:sz w:val="28"/>
          <w:szCs w:val="28"/>
        </w:rPr>
        <w:t>What do you think these strategies may look like at different levels of practice: beginning, maturing, and advanced?</w:t>
      </w:r>
    </w:p>
    <w:p w14:paraId="1781C48A" w14:textId="77777777" w:rsidR="0030436C" w:rsidRDefault="0030436C"/>
    <w:tbl>
      <w:tblPr>
        <w:tblStyle w:val="a2"/>
        <w:tblW w:w="9345" w:type="dxa"/>
        <w:tblLayout w:type="fixed"/>
        <w:tblLook w:val="0600" w:firstRow="0" w:lastRow="0" w:firstColumn="0" w:lastColumn="0" w:noHBand="1" w:noVBand="1"/>
      </w:tblPr>
      <w:tblGrid>
        <w:gridCol w:w="9345"/>
      </w:tblGrid>
      <w:tr w:rsidR="0030436C" w14:paraId="5CB51B64" w14:textId="77777777">
        <w:trPr>
          <w:trHeight w:val="68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685D9BC0" w14:textId="77777777" w:rsidR="0030436C" w:rsidRDefault="0030436C"/>
          <w:p w14:paraId="6A2D08BD" w14:textId="77777777" w:rsidR="0030436C" w:rsidRDefault="0030436C"/>
        </w:tc>
      </w:tr>
    </w:tbl>
    <w:p w14:paraId="2AE8B847" w14:textId="77777777" w:rsidR="0030436C" w:rsidRDefault="0030436C">
      <w:pPr>
        <w:rPr>
          <w:sz w:val="28"/>
          <w:szCs w:val="28"/>
        </w:rPr>
      </w:pPr>
    </w:p>
    <w:p w14:paraId="3CF23351" w14:textId="77777777" w:rsidR="0030436C" w:rsidRDefault="0030436C">
      <w:pPr>
        <w:rPr>
          <w:b/>
          <w:sz w:val="28"/>
          <w:szCs w:val="28"/>
        </w:rPr>
      </w:pPr>
    </w:p>
    <w:p w14:paraId="32A774C1" w14:textId="77777777" w:rsidR="0030436C" w:rsidRDefault="00000000">
      <w:pPr>
        <w:rPr>
          <w:sz w:val="28"/>
          <w:szCs w:val="28"/>
        </w:rPr>
      </w:pPr>
      <w:r>
        <w:rPr>
          <w:b/>
          <w:sz w:val="28"/>
          <w:szCs w:val="28"/>
        </w:rPr>
        <w:t xml:space="preserve">Conduct your Observation! </w:t>
      </w:r>
      <w:r>
        <w:rPr>
          <w:sz w:val="28"/>
          <w:szCs w:val="28"/>
        </w:rPr>
        <w:t>Look for the strategies you’ve identified and the level of practice.</w:t>
      </w:r>
    </w:p>
    <w:sectPr w:rsidR="0030436C">
      <w:headerReference w:type="even" r:id="rId7"/>
      <w:headerReference w:type="default" r:id="rId8"/>
      <w:footerReference w:type="even" r:id="rId9"/>
      <w:footerReference w:type="default" r:id="rId10"/>
      <w:headerReference w:type="first" r:id="rId11"/>
      <w:footerReference w:type="first" r:id="rId12"/>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C2822" w14:textId="77777777" w:rsidR="001065DF" w:rsidRDefault="001065DF">
      <w:pPr>
        <w:spacing w:line="240" w:lineRule="auto"/>
      </w:pPr>
      <w:r>
        <w:separator/>
      </w:r>
    </w:p>
  </w:endnote>
  <w:endnote w:type="continuationSeparator" w:id="0">
    <w:p w14:paraId="1FA9382B" w14:textId="77777777" w:rsidR="001065DF" w:rsidRDefault="00106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703F" w14:textId="77777777" w:rsidR="00487B24" w:rsidRDefault="00487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2E548" w14:textId="77777777" w:rsidR="0030436C" w:rsidRDefault="0030436C">
    <w:pPr>
      <w:ind w:left="-540"/>
      <w:jc w:val="center"/>
      <w:rPr>
        <w:sz w:val="14"/>
        <w:szCs w:val="14"/>
      </w:rPr>
    </w:pPr>
  </w:p>
  <w:p w14:paraId="1452DA3E" w14:textId="77777777" w:rsidR="0030436C" w:rsidRDefault="0030436C">
    <w:pPr>
      <w:ind w:left="-540"/>
      <w:rPr>
        <w:sz w:val="14"/>
        <w:szCs w:val="14"/>
      </w:rPr>
    </w:pPr>
  </w:p>
  <w:p w14:paraId="498B4341" w14:textId="00FC300C" w:rsidR="00487B24" w:rsidRDefault="00487B24" w:rsidP="00487B24">
    <w:pPr>
      <w:ind w:left="-540"/>
      <w:jc w:val="center"/>
      <w:rPr>
        <w:sz w:val="14"/>
        <w:szCs w:val="14"/>
      </w:rPr>
    </w:pPr>
    <w:r>
      <w:rPr>
        <w:noProof/>
        <w:sz w:val="14"/>
        <w:szCs w:val="14"/>
      </w:rPr>
      <w:drawing>
        <wp:inline distT="0" distB="0" distL="0" distR="0" wp14:anchorId="65CBDB87" wp14:editId="58B1B976">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p w14:paraId="5B3D8AC6" w14:textId="2CB2C8A2" w:rsidR="0030436C" w:rsidRDefault="0030436C">
    <w:pPr>
      <w:ind w:left="-540"/>
      <w:jc w:val="cen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2907" w14:textId="77777777" w:rsidR="00487B24" w:rsidRDefault="00487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83B2" w14:textId="77777777" w:rsidR="001065DF" w:rsidRDefault="001065DF">
      <w:pPr>
        <w:spacing w:line="240" w:lineRule="auto"/>
      </w:pPr>
      <w:r>
        <w:separator/>
      </w:r>
    </w:p>
  </w:footnote>
  <w:footnote w:type="continuationSeparator" w:id="0">
    <w:p w14:paraId="00000EE5" w14:textId="77777777" w:rsidR="001065DF" w:rsidRDefault="00106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5295" w14:textId="77777777" w:rsidR="00487B24" w:rsidRDefault="0048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1E75" w14:textId="77777777" w:rsidR="0030436C" w:rsidRDefault="00000000">
    <w:pPr>
      <w:jc w:val="center"/>
      <w:rPr>
        <w:b/>
        <w:sz w:val="36"/>
        <w:szCs w:val="36"/>
      </w:rPr>
    </w:pPr>
    <w:r>
      <w:rPr>
        <w:b/>
        <w:sz w:val="36"/>
        <w:szCs w:val="36"/>
      </w:rPr>
      <w:t xml:space="preserve">Culturally Responsive Instruction for </w:t>
    </w:r>
  </w:p>
  <w:p w14:paraId="405D3C81" w14:textId="77777777" w:rsidR="0030436C" w:rsidRDefault="00000000">
    <w:pPr>
      <w:jc w:val="center"/>
      <w:rPr>
        <w:b/>
        <w:sz w:val="36"/>
        <w:szCs w:val="36"/>
      </w:rPr>
    </w:pPr>
    <w:r>
      <w:rPr>
        <w:b/>
        <w:sz w:val="36"/>
        <w:szCs w:val="36"/>
      </w:rPr>
      <w:t>Native American Students</w:t>
    </w:r>
  </w:p>
  <w:p w14:paraId="53E6FE13" w14:textId="77777777" w:rsidR="0030436C" w:rsidRDefault="0030436C">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1B80" w14:textId="77777777" w:rsidR="00487B24" w:rsidRDefault="00487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60BA"/>
    <w:multiLevelType w:val="multilevel"/>
    <w:tmpl w:val="07442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10769"/>
    <w:multiLevelType w:val="multilevel"/>
    <w:tmpl w:val="ED86E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2701C7"/>
    <w:multiLevelType w:val="multilevel"/>
    <w:tmpl w:val="AA4C9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182E64"/>
    <w:multiLevelType w:val="multilevel"/>
    <w:tmpl w:val="BEE4D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9041F7"/>
    <w:multiLevelType w:val="multilevel"/>
    <w:tmpl w:val="D3C26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3269DF"/>
    <w:multiLevelType w:val="multilevel"/>
    <w:tmpl w:val="BE8EDA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6914905">
    <w:abstractNumId w:val="2"/>
  </w:num>
  <w:num w:numId="2" w16cid:durableId="1854218823">
    <w:abstractNumId w:val="1"/>
  </w:num>
  <w:num w:numId="3" w16cid:durableId="2081561841">
    <w:abstractNumId w:val="3"/>
  </w:num>
  <w:num w:numId="4" w16cid:durableId="527958239">
    <w:abstractNumId w:val="0"/>
  </w:num>
  <w:num w:numId="5" w16cid:durableId="1331131560">
    <w:abstractNumId w:val="5"/>
  </w:num>
  <w:num w:numId="6" w16cid:durableId="1815173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6C"/>
    <w:rsid w:val="001065DF"/>
    <w:rsid w:val="0030436C"/>
    <w:rsid w:val="00487B24"/>
    <w:rsid w:val="006E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C1928"/>
  <w15:docId w15:val="{E1EC062C-52CB-470C-85D1-DDC3B38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487B24"/>
    <w:pPr>
      <w:tabs>
        <w:tab w:val="center" w:pos="4680"/>
        <w:tab w:val="right" w:pos="9360"/>
      </w:tabs>
      <w:spacing w:line="240" w:lineRule="auto"/>
    </w:pPr>
  </w:style>
  <w:style w:type="character" w:customStyle="1" w:styleId="HeaderChar">
    <w:name w:val="Header Char"/>
    <w:basedOn w:val="DefaultParagraphFont"/>
    <w:link w:val="Header"/>
    <w:uiPriority w:val="99"/>
    <w:rsid w:val="00487B24"/>
  </w:style>
  <w:style w:type="paragraph" w:styleId="Footer">
    <w:name w:val="footer"/>
    <w:basedOn w:val="Normal"/>
    <w:link w:val="FooterChar"/>
    <w:uiPriority w:val="99"/>
    <w:unhideWhenUsed/>
    <w:rsid w:val="00487B24"/>
    <w:pPr>
      <w:tabs>
        <w:tab w:val="center" w:pos="4680"/>
        <w:tab w:val="right" w:pos="9360"/>
      </w:tabs>
      <w:spacing w:line="240" w:lineRule="auto"/>
    </w:pPr>
  </w:style>
  <w:style w:type="character" w:customStyle="1" w:styleId="FooterChar">
    <w:name w:val="Footer Char"/>
    <w:basedOn w:val="DefaultParagraphFont"/>
    <w:link w:val="Footer"/>
    <w:uiPriority w:val="99"/>
    <w:rsid w:val="0048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788</Words>
  <Characters>4399</Characters>
  <Application>Microsoft Office Word</Application>
  <DocSecurity>0</DocSecurity>
  <Lines>109</Lines>
  <Paragraphs>59</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2025-02-28T00:17:00Z</dcterms:created>
  <dcterms:modified xsi:type="dcterms:W3CDTF">2025-02-28T00:18:00Z</dcterms:modified>
</cp:coreProperties>
</file>